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A720D6" w14:textId="499822D3" w:rsidR="00FE2E00" w:rsidRPr="00122162" w:rsidRDefault="00B94672" w:rsidP="00854C21">
      <w:pPr>
        <w:pStyle w:val="a8"/>
        <w:tabs>
          <w:tab w:val="left" w:pos="709"/>
        </w:tabs>
        <w:spacing w:before="0" w:beforeAutospacing="0" w:after="0" w:afterAutospacing="0" w:line="300" w:lineRule="auto"/>
        <w:ind w:firstLine="567"/>
        <w:contextualSpacing/>
        <w:jc w:val="center"/>
        <w:rPr>
          <w:rStyle w:val="ae"/>
          <w:i w:val="0"/>
          <w:sz w:val="28"/>
          <w:szCs w:val="28"/>
        </w:rPr>
      </w:pPr>
      <w:r w:rsidRPr="00122162">
        <w:rPr>
          <w:rStyle w:val="ae"/>
          <w:i w:val="0"/>
          <w:sz w:val="28"/>
          <w:szCs w:val="28"/>
        </w:rPr>
        <w:t>ԿԱՆԱՉ ՊԵՏԱԿԱՆ ԳՆՈՒՄՆԵՐԸ ՈՐՊԵՍ ԿԱՅՈՒՆ ԶԱՐԳԱՑՄԱՆ ԳՈՐԾԻՔ</w:t>
      </w:r>
    </w:p>
    <w:p w14:paraId="4FDF01F9" w14:textId="77777777" w:rsidR="00FE2E00" w:rsidRPr="00B94672" w:rsidRDefault="00FE2E00" w:rsidP="00854C21">
      <w:pPr>
        <w:pStyle w:val="a8"/>
        <w:tabs>
          <w:tab w:val="left" w:pos="709"/>
        </w:tabs>
        <w:spacing w:before="0" w:beforeAutospacing="0" w:after="0" w:afterAutospacing="0" w:line="300" w:lineRule="auto"/>
        <w:ind w:firstLine="567"/>
        <w:contextualSpacing/>
        <w:jc w:val="center"/>
        <w:rPr>
          <w:rStyle w:val="a3"/>
          <w:rFonts w:ascii="GHEA Grapalat" w:hAnsi="GHEA Grapalat" w:cs="Sylfaen"/>
          <w:color w:val="000000" w:themeColor="text1"/>
          <w:sz w:val="52"/>
          <w:szCs w:val="52"/>
        </w:rPr>
      </w:pPr>
    </w:p>
    <w:p w14:paraId="749DA369" w14:textId="77777777" w:rsidR="00FE2E00" w:rsidRPr="00854C21" w:rsidRDefault="00FE2E00" w:rsidP="00122162">
      <w:pPr>
        <w:pStyle w:val="2"/>
        <w:spacing w:before="0" w:line="300" w:lineRule="auto"/>
        <w:jc w:val="both"/>
        <w:rPr>
          <w:rFonts w:ascii="GHEA Grapalat" w:hAnsi="GHEA Grapalat" w:cs="Sylfaen"/>
          <w:b/>
          <w:bCs/>
          <w:color w:val="000000" w:themeColor="text1"/>
          <w:sz w:val="24"/>
          <w:szCs w:val="24"/>
        </w:rPr>
      </w:pPr>
      <w:r w:rsidRPr="00854C21">
        <w:rPr>
          <w:rFonts w:ascii="GHEA Grapalat" w:hAnsi="GHEA Grapalat" w:cs="Sylfaen"/>
          <w:b/>
          <w:bCs/>
          <w:color w:val="000000" w:themeColor="text1"/>
          <w:sz w:val="24"/>
          <w:szCs w:val="24"/>
        </w:rPr>
        <w:t>Անոտացիա</w:t>
      </w:r>
    </w:p>
    <w:p w14:paraId="5A2D5D26" w14:textId="77777777" w:rsidR="00122162" w:rsidRDefault="00854C21" w:rsidP="00122162">
      <w:pPr>
        <w:pStyle w:val="a8"/>
        <w:spacing w:before="0" w:beforeAutospacing="0" w:after="0" w:afterAutospacing="0" w:line="300" w:lineRule="auto"/>
        <w:jc w:val="both"/>
        <w:rPr>
          <w:rFonts w:ascii="GHEA Grapalat" w:hAnsi="GHEA Grapalat" w:cs="Sylfaen"/>
          <w:color w:val="000000" w:themeColor="text1"/>
        </w:rPr>
      </w:pPr>
      <w:r w:rsidRPr="00854C21">
        <w:rPr>
          <w:rFonts w:ascii="GHEA Grapalat" w:hAnsi="GHEA Grapalat" w:cs="Sylfaen"/>
        </w:rPr>
        <w:t>Հոդվածում</w:t>
      </w:r>
      <w:r w:rsidRPr="00854C21">
        <w:rPr>
          <w:rFonts w:ascii="GHEA Grapalat" w:hAnsi="GHEA Grapalat"/>
        </w:rPr>
        <w:t xml:space="preserve"> </w:t>
      </w:r>
      <w:r w:rsidRPr="00854C21">
        <w:rPr>
          <w:rFonts w:ascii="GHEA Grapalat" w:hAnsi="GHEA Grapalat" w:cs="Sylfaen"/>
        </w:rPr>
        <w:t>ուսումնասիրվում</w:t>
      </w:r>
      <w:r w:rsidRPr="00854C21">
        <w:rPr>
          <w:rFonts w:ascii="GHEA Grapalat" w:hAnsi="GHEA Grapalat"/>
        </w:rPr>
        <w:t xml:space="preserve"> </w:t>
      </w:r>
      <w:r w:rsidRPr="00854C21">
        <w:rPr>
          <w:rFonts w:ascii="GHEA Grapalat" w:hAnsi="GHEA Grapalat" w:cs="Sylfaen"/>
        </w:rPr>
        <w:t>են</w:t>
      </w:r>
      <w:r w:rsidRPr="00854C21">
        <w:rPr>
          <w:rFonts w:ascii="GHEA Grapalat" w:hAnsi="GHEA Grapalat"/>
        </w:rPr>
        <w:t xml:space="preserve"> </w:t>
      </w:r>
      <w:r w:rsidRPr="00854C21">
        <w:rPr>
          <w:rFonts w:ascii="GHEA Grapalat" w:hAnsi="GHEA Grapalat" w:cs="Sylfaen"/>
        </w:rPr>
        <w:t>կանաչ</w:t>
      </w:r>
      <w:r w:rsidRPr="00854C21">
        <w:rPr>
          <w:rFonts w:ascii="GHEA Grapalat" w:hAnsi="GHEA Grapalat"/>
        </w:rPr>
        <w:t xml:space="preserve"> </w:t>
      </w:r>
      <w:r w:rsidRPr="00854C21">
        <w:rPr>
          <w:rFonts w:ascii="GHEA Grapalat" w:hAnsi="GHEA Grapalat" w:cs="Sylfaen"/>
        </w:rPr>
        <w:t>պետական</w:t>
      </w:r>
      <w:r w:rsidRPr="00854C21">
        <w:rPr>
          <w:rFonts w:ascii="GHEA Grapalat" w:hAnsi="GHEA Grapalat"/>
        </w:rPr>
        <w:t xml:space="preserve"> </w:t>
      </w:r>
      <w:r w:rsidRPr="00854C21">
        <w:rPr>
          <w:rFonts w:ascii="GHEA Grapalat" w:hAnsi="GHEA Grapalat" w:cs="Sylfaen"/>
        </w:rPr>
        <w:t>գնումների</w:t>
      </w:r>
      <w:r w:rsidRPr="00854C21">
        <w:rPr>
          <w:rFonts w:ascii="GHEA Grapalat" w:hAnsi="GHEA Grapalat"/>
        </w:rPr>
        <w:t xml:space="preserve"> </w:t>
      </w:r>
      <w:r w:rsidRPr="00854C21">
        <w:rPr>
          <w:rFonts w:ascii="GHEA Grapalat" w:hAnsi="GHEA Grapalat" w:cs="Sylfaen"/>
        </w:rPr>
        <w:t>տեսական</w:t>
      </w:r>
      <w:r w:rsidRPr="00854C21">
        <w:rPr>
          <w:rFonts w:ascii="GHEA Grapalat" w:hAnsi="GHEA Grapalat"/>
        </w:rPr>
        <w:t xml:space="preserve"> </w:t>
      </w:r>
      <w:r w:rsidRPr="00854C21">
        <w:rPr>
          <w:rFonts w:ascii="GHEA Grapalat" w:hAnsi="GHEA Grapalat" w:cs="Sylfaen"/>
        </w:rPr>
        <w:t>և</w:t>
      </w:r>
      <w:r w:rsidRPr="00854C21">
        <w:rPr>
          <w:rFonts w:ascii="GHEA Grapalat" w:hAnsi="GHEA Grapalat"/>
        </w:rPr>
        <w:t xml:space="preserve"> </w:t>
      </w:r>
      <w:r w:rsidRPr="00854C21">
        <w:rPr>
          <w:rFonts w:ascii="GHEA Grapalat" w:hAnsi="GHEA Grapalat" w:cs="Sylfaen"/>
        </w:rPr>
        <w:t>գործնական</w:t>
      </w:r>
      <w:r w:rsidRPr="00854C21">
        <w:rPr>
          <w:rFonts w:ascii="GHEA Grapalat" w:hAnsi="GHEA Grapalat"/>
        </w:rPr>
        <w:t xml:space="preserve"> </w:t>
      </w:r>
      <w:r w:rsidRPr="00854C21">
        <w:rPr>
          <w:rFonts w:ascii="GHEA Grapalat" w:hAnsi="GHEA Grapalat" w:cs="Sylfaen"/>
        </w:rPr>
        <w:t>հիմքերը՝</w:t>
      </w:r>
      <w:r w:rsidRPr="00854C21">
        <w:rPr>
          <w:rFonts w:ascii="GHEA Grapalat" w:hAnsi="GHEA Grapalat"/>
        </w:rPr>
        <w:t xml:space="preserve"> </w:t>
      </w:r>
      <w:r w:rsidRPr="00854C21">
        <w:rPr>
          <w:rFonts w:ascii="GHEA Grapalat" w:hAnsi="GHEA Grapalat" w:cs="Sylfaen"/>
        </w:rPr>
        <w:t>որպես</w:t>
      </w:r>
      <w:r w:rsidRPr="00854C21">
        <w:rPr>
          <w:rFonts w:ascii="GHEA Grapalat" w:hAnsi="GHEA Grapalat"/>
        </w:rPr>
        <w:t xml:space="preserve"> </w:t>
      </w:r>
      <w:r w:rsidRPr="00854C21">
        <w:rPr>
          <w:rFonts w:ascii="GHEA Grapalat" w:hAnsi="GHEA Grapalat" w:cs="Sylfaen"/>
        </w:rPr>
        <w:t>կայուն</w:t>
      </w:r>
      <w:r w:rsidRPr="00854C21">
        <w:rPr>
          <w:rFonts w:ascii="GHEA Grapalat" w:hAnsi="GHEA Grapalat"/>
        </w:rPr>
        <w:t xml:space="preserve"> </w:t>
      </w:r>
      <w:r w:rsidRPr="00854C21">
        <w:rPr>
          <w:rFonts w:ascii="GHEA Grapalat" w:hAnsi="GHEA Grapalat" w:cs="Sylfaen"/>
        </w:rPr>
        <w:t>զարգացման</w:t>
      </w:r>
      <w:r w:rsidRPr="00854C21">
        <w:rPr>
          <w:rFonts w:ascii="GHEA Grapalat" w:hAnsi="GHEA Grapalat"/>
        </w:rPr>
        <w:t xml:space="preserve"> </w:t>
      </w:r>
      <w:r w:rsidRPr="00854C21">
        <w:rPr>
          <w:rFonts w:ascii="GHEA Grapalat" w:hAnsi="GHEA Grapalat" w:cs="Sylfaen"/>
        </w:rPr>
        <w:t>ռազմավարական</w:t>
      </w:r>
      <w:r w:rsidRPr="00854C21">
        <w:rPr>
          <w:rFonts w:ascii="GHEA Grapalat" w:hAnsi="GHEA Grapalat"/>
        </w:rPr>
        <w:t xml:space="preserve"> </w:t>
      </w:r>
      <w:r w:rsidRPr="00854C21">
        <w:rPr>
          <w:rFonts w:ascii="GHEA Grapalat" w:hAnsi="GHEA Grapalat" w:cs="Sylfaen"/>
        </w:rPr>
        <w:t>գործիք։</w:t>
      </w:r>
      <w:r w:rsidRPr="00854C21">
        <w:rPr>
          <w:rFonts w:ascii="GHEA Grapalat" w:hAnsi="GHEA Grapalat"/>
        </w:rPr>
        <w:t xml:space="preserve"> </w:t>
      </w:r>
      <w:r w:rsidRPr="00854C21">
        <w:rPr>
          <w:rFonts w:ascii="GHEA Grapalat" w:hAnsi="GHEA Grapalat" w:cs="Sylfaen"/>
        </w:rPr>
        <w:t>Ներկայացվում</w:t>
      </w:r>
      <w:r w:rsidRPr="00854C21">
        <w:rPr>
          <w:rFonts w:ascii="GHEA Grapalat" w:hAnsi="GHEA Grapalat"/>
        </w:rPr>
        <w:t xml:space="preserve"> </w:t>
      </w:r>
      <w:r w:rsidRPr="00854C21">
        <w:rPr>
          <w:rFonts w:ascii="GHEA Grapalat" w:hAnsi="GHEA Grapalat" w:cs="Sylfaen"/>
        </w:rPr>
        <w:t>են</w:t>
      </w:r>
      <w:r w:rsidRPr="00854C21">
        <w:rPr>
          <w:rFonts w:ascii="GHEA Grapalat" w:hAnsi="GHEA Grapalat"/>
        </w:rPr>
        <w:t xml:space="preserve"> </w:t>
      </w:r>
      <w:r w:rsidRPr="00854C21">
        <w:rPr>
          <w:rFonts w:ascii="GHEA Grapalat" w:hAnsi="GHEA Grapalat" w:cs="Sylfaen"/>
        </w:rPr>
        <w:t>դրանց</w:t>
      </w:r>
      <w:r w:rsidRPr="00854C21">
        <w:rPr>
          <w:rFonts w:ascii="GHEA Grapalat" w:hAnsi="GHEA Grapalat"/>
        </w:rPr>
        <w:t xml:space="preserve"> </w:t>
      </w:r>
      <w:r w:rsidRPr="00854C21">
        <w:rPr>
          <w:rFonts w:ascii="GHEA Grapalat" w:hAnsi="GHEA Grapalat" w:cs="Sylfaen"/>
        </w:rPr>
        <w:t>հիմնական</w:t>
      </w:r>
      <w:r w:rsidRPr="00854C21">
        <w:rPr>
          <w:rFonts w:ascii="GHEA Grapalat" w:hAnsi="GHEA Grapalat"/>
        </w:rPr>
        <w:t xml:space="preserve"> </w:t>
      </w:r>
      <w:r w:rsidRPr="00854C21">
        <w:rPr>
          <w:rFonts w:ascii="GHEA Grapalat" w:hAnsi="GHEA Grapalat" w:cs="Sylfaen"/>
        </w:rPr>
        <w:t>սկզբունքները</w:t>
      </w:r>
      <w:r w:rsidRPr="00854C21">
        <w:rPr>
          <w:rFonts w:ascii="GHEA Grapalat" w:hAnsi="GHEA Grapalat"/>
        </w:rPr>
        <w:t xml:space="preserve">, </w:t>
      </w:r>
      <w:r w:rsidRPr="00854C21">
        <w:rPr>
          <w:rFonts w:ascii="GHEA Grapalat" w:hAnsi="GHEA Grapalat" w:cs="Sylfaen"/>
        </w:rPr>
        <w:t>կապը</w:t>
      </w:r>
      <w:r w:rsidRPr="00854C21">
        <w:rPr>
          <w:rFonts w:ascii="GHEA Grapalat" w:hAnsi="GHEA Grapalat"/>
        </w:rPr>
        <w:t xml:space="preserve"> </w:t>
      </w:r>
      <w:r w:rsidRPr="00854C21">
        <w:rPr>
          <w:rFonts w:ascii="GHEA Grapalat" w:hAnsi="GHEA Grapalat" w:cs="Sylfaen"/>
        </w:rPr>
        <w:t>կյանքի</w:t>
      </w:r>
      <w:r w:rsidRPr="00854C21">
        <w:rPr>
          <w:rFonts w:ascii="GHEA Grapalat" w:hAnsi="GHEA Grapalat"/>
        </w:rPr>
        <w:t xml:space="preserve"> </w:t>
      </w:r>
      <w:r w:rsidRPr="00854C21">
        <w:rPr>
          <w:rFonts w:ascii="GHEA Grapalat" w:hAnsi="GHEA Grapalat" w:cs="Sylfaen"/>
        </w:rPr>
        <w:t>ցիկլի</w:t>
      </w:r>
      <w:r w:rsidRPr="00854C21">
        <w:rPr>
          <w:rFonts w:ascii="GHEA Grapalat" w:hAnsi="GHEA Grapalat"/>
        </w:rPr>
        <w:t xml:space="preserve"> </w:t>
      </w:r>
      <w:r w:rsidRPr="00854C21">
        <w:rPr>
          <w:rFonts w:ascii="GHEA Grapalat" w:hAnsi="GHEA Grapalat" w:cs="Sylfaen"/>
        </w:rPr>
        <w:t>արժեքի</w:t>
      </w:r>
      <w:r w:rsidRPr="00854C21">
        <w:rPr>
          <w:rFonts w:ascii="GHEA Grapalat" w:hAnsi="GHEA Grapalat"/>
        </w:rPr>
        <w:t xml:space="preserve"> </w:t>
      </w:r>
      <w:r w:rsidRPr="00854C21">
        <w:rPr>
          <w:rFonts w:ascii="GHEA Grapalat" w:hAnsi="GHEA Grapalat" w:cs="Sylfaen"/>
        </w:rPr>
        <w:t>գնահատման</w:t>
      </w:r>
      <w:r w:rsidRPr="00854C21">
        <w:rPr>
          <w:rFonts w:ascii="GHEA Grapalat" w:hAnsi="GHEA Grapalat"/>
        </w:rPr>
        <w:t xml:space="preserve">, </w:t>
      </w:r>
      <w:r w:rsidRPr="00854C21">
        <w:rPr>
          <w:rFonts w:ascii="GHEA Grapalat" w:hAnsi="GHEA Grapalat" w:cs="Sylfaen"/>
        </w:rPr>
        <w:t>շրջանաձև</w:t>
      </w:r>
      <w:r w:rsidRPr="00854C21">
        <w:rPr>
          <w:rFonts w:ascii="GHEA Grapalat" w:hAnsi="GHEA Grapalat"/>
        </w:rPr>
        <w:t xml:space="preserve"> </w:t>
      </w:r>
      <w:r w:rsidRPr="00854C21">
        <w:rPr>
          <w:rFonts w:ascii="GHEA Grapalat" w:hAnsi="GHEA Grapalat" w:cs="Sylfaen"/>
        </w:rPr>
        <w:t>տնտեսության</w:t>
      </w:r>
      <w:r w:rsidRPr="00854C21">
        <w:rPr>
          <w:rFonts w:ascii="GHEA Grapalat" w:hAnsi="GHEA Grapalat"/>
        </w:rPr>
        <w:t xml:space="preserve"> </w:t>
      </w:r>
      <w:r w:rsidRPr="00854C21">
        <w:rPr>
          <w:rFonts w:ascii="GHEA Grapalat" w:hAnsi="GHEA Grapalat" w:cs="Sylfaen"/>
        </w:rPr>
        <w:t>և</w:t>
      </w:r>
      <w:r w:rsidRPr="00854C21">
        <w:rPr>
          <w:rFonts w:ascii="GHEA Grapalat" w:hAnsi="GHEA Grapalat"/>
        </w:rPr>
        <w:t xml:space="preserve"> </w:t>
      </w:r>
      <w:r w:rsidRPr="00854C21">
        <w:rPr>
          <w:rFonts w:ascii="GHEA Grapalat" w:hAnsi="GHEA Grapalat" w:cs="Sylfaen"/>
        </w:rPr>
        <w:t>կլիմայական</w:t>
      </w:r>
      <w:r w:rsidRPr="00854C21">
        <w:rPr>
          <w:rFonts w:ascii="GHEA Grapalat" w:hAnsi="GHEA Grapalat"/>
        </w:rPr>
        <w:t xml:space="preserve"> </w:t>
      </w:r>
      <w:r w:rsidRPr="00854C21">
        <w:rPr>
          <w:rFonts w:ascii="GHEA Grapalat" w:hAnsi="GHEA Grapalat" w:cs="Sylfaen"/>
        </w:rPr>
        <w:t>նպատակների</w:t>
      </w:r>
      <w:r w:rsidRPr="00854C21">
        <w:rPr>
          <w:rFonts w:ascii="GHEA Grapalat" w:hAnsi="GHEA Grapalat"/>
        </w:rPr>
        <w:t xml:space="preserve"> </w:t>
      </w:r>
      <w:r w:rsidRPr="00854C21">
        <w:rPr>
          <w:rFonts w:ascii="GHEA Grapalat" w:hAnsi="GHEA Grapalat" w:cs="Sylfaen"/>
        </w:rPr>
        <w:t>հետ</w:t>
      </w:r>
      <w:r w:rsidRPr="00854C21">
        <w:rPr>
          <w:rFonts w:ascii="GHEA Grapalat" w:hAnsi="GHEA Grapalat"/>
        </w:rPr>
        <w:t xml:space="preserve">, </w:t>
      </w:r>
      <w:r w:rsidRPr="00854C21">
        <w:rPr>
          <w:rFonts w:ascii="GHEA Grapalat" w:hAnsi="GHEA Grapalat" w:cs="Sylfaen"/>
        </w:rPr>
        <w:t>ինչպես</w:t>
      </w:r>
      <w:r w:rsidRPr="00854C21">
        <w:rPr>
          <w:rFonts w:ascii="GHEA Grapalat" w:hAnsi="GHEA Grapalat"/>
        </w:rPr>
        <w:t xml:space="preserve"> </w:t>
      </w:r>
      <w:r w:rsidRPr="00854C21">
        <w:rPr>
          <w:rFonts w:ascii="GHEA Grapalat" w:hAnsi="GHEA Grapalat" w:cs="Sylfaen"/>
        </w:rPr>
        <w:t>նաև</w:t>
      </w:r>
      <w:r w:rsidRPr="00854C21">
        <w:rPr>
          <w:rFonts w:ascii="GHEA Grapalat" w:hAnsi="GHEA Grapalat"/>
        </w:rPr>
        <w:t xml:space="preserve"> </w:t>
      </w:r>
      <w:r w:rsidRPr="00854C21">
        <w:rPr>
          <w:rFonts w:ascii="GHEA Grapalat" w:hAnsi="GHEA Grapalat" w:cs="Sylfaen"/>
        </w:rPr>
        <w:t>վերլուծվում</w:t>
      </w:r>
      <w:r w:rsidRPr="00854C21">
        <w:rPr>
          <w:rFonts w:ascii="GHEA Grapalat" w:hAnsi="GHEA Grapalat"/>
        </w:rPr>
        <w:t xml:space="preserve"> </w:t>
      </w:r>
      <w:r w:rsidRPr="00854C21">
        <w:rPr>
          <w:rFonts w:ascii="GHEA Grapalat" w:hAnsi="GHEA Grapalat" w:cs="Sylfaen"/>
        </w:rPr>
        <w:t>է</w:t>
      </w:r>
      <w:r w:rsidRPr="00854C21">
        <w:rPr>
          <w:rFonts w:ascii="GHEA Grapalat" w:hAnsi="GHEA Grapalat"/>
        </w:rPr>
        <w:t xml:space="preserve"> </w:t>
      </w:r>
      <w:r w:rsidRPr="00854C21">
        <w:rPr>
          <w:rFonts w:ascii="GHEA Grapalat" w:hAnsi="GHEA Grapalat" w:cs="Sylfaen"/>
        </w:rPr>
        <w:t>միջազգային</w:t>
      </w:r>
      <w:r w:rsidRPr="00854C21">
        <w:rPr>
          <w:rFonts w:ascii="GHEA Grapalat" w:hAnsi="GHEA Grapalat"/>
        </w:rPr>
        <w:t xml:space="preserve"> </w:t>
      </w:r>
      <w:r w:rsidRPr="00854C21">
        <w:rPr>
          <w:rFonts w:ascii="GHEA Grapalat" w:hAnsi="GHEA Grapalat" w:cs="Sylfaen"/>
        </w:rPr>
        <w:t>փորձը։</w:t>
      </w:r>
      <w:r w:rsidRPr="00854C21">
        <w:rPr>
          <w:rFonts w:ascii="GHEA Grapalat" w:hAnsi="GHEA Grapalat"/>
        </w:rPr>
        <w:t xml:space="preserve"> </w:t>
      </w:r>
      <w:r w:rsidRPr="00854C21">
        <w:rPr>
          <w:rFonts w:ascii="GHEA Grapalat" w:hAnsi="GHEA Grapalat" w:cs="Sylfaen"/>
        </w:rPr>
        <w:t>Գնահատվում</w:t>
      </w:r>
      <w:r w:rsidRPr="00854C21">
        <w:rPr>
          <w:rFonts w:ascii="GHEA Grapalat" w:hAnsi="GHEA Grapalat"/>
        </w:rPr>
        <w:t xml:space="preserve"> </w:t>
      </w:r>
      <w:r w:rsidRPr="00854C21">
        <w:rPr>
          <w:rFonts w:ascii="GHEA Grapalat" w:hAnsi="GHEA Grapalat" w:cs="Sylfaen"/>
        </w:rPr>
        <w:t>են</w:t>
      </w:r>
      <w:r w:rsidRPr="00854C21">
        <w:rPr>
          <w:rFonts w:ascii="GHEA Grapalat" w:hAnsi="GHEA Grapalat"/>
        </w:rPr>
        <w:t xml:space="preserve"> </w:t>
      </w:r>
      <w:r w:rsidRPr="00854C21">
        <w:rPr>
          <w:rFonts w:ascii="GHEA Grapalat" w:hAnsi="GHEA Grapalat" w:cs="Sylfaen"/>
        </w:rPr>
        <w:t>Հայաստանի</w:t>
      </w:r>
      <w:r w:rsidRPr="00854C21">
        <w:rPr>
          <w:rFonts w:ascii="GHEA Grapalat" w:hAnsi="GHEA Grapalat"/>
        </w:rPr>
        <w:t xml:space="preserve"> </w:t>
      </w:r>
      <w:r w:rsidRPr="00854C21">
        <w:rPr>
          <w:rFonts w:ascii="GHEA Grapalat" w:hAnsi="GHEA Grapalat" w:cs="Sylfaen"/>
        </w:rPr>
        <w:t>Հանրապետությունում</w:t>
      </w:r>
      <w:r w:rsidRPr="00854C21">
        <w:rPr>
          <w:rFonts w:ascii="GHEA Grapalat" w:hAnsi="GHEA Grapalat"/>
        </w:rPr>
        <w:t xml:space="preserve"> </w:t>
      </w:r>
      <w:r w:rsidRPr="00854C21">
        <w:rPr>
          <w:rFonts w:ascii="GHEA Grapalat" w:hAnsi="GHEA Grapalat" w:cs="Sylfaen"/>
        </w:rPr>
        <w:t>կանաչ</w:t>
      </w:r>
      <w:r w:rsidRPr="00854C21">
        <w:rPr>
          <w:rFonts w:ascii="GHEA Grapalat" w:hAnsi="GHEA Grapalat"/>
        </w:rPr>
        <w:t xml:space="preserve"> </w:t>
      </w:r>
      <w:r w:rsidRPr="00854C21">
        <w:rPr>
          <w:rFonts w:ascii="GHEA Grapalat" w:hAnsi="GHEA Grapalat" w:cs="Sylfaen"/>
        </w:rPr>
        <w:t>պետական</w:t>
      </w:r>
      <w:r w:rsidRPr="00854C21">
        <w:rPr>
          <w:rFonts w:ascii="GHEA Grapalat" w:hAnsi="GHEA Grapalat"/>
        </w:rPr>
        <w:t xml:space="preserve"> </w:t>
      </w:r>
      <w:r w:rsidRPr="00854C21">
        <w:rPr>
          <w:rFonts w:ascii="GHEA Grapalat" w:hAnsi="GHEA Grapalat" w:cs="Sylfaen"/>
        </w:rPr>
        <w:t>գնումների</w:t>
      </w:r>
      <w:r w:rsidRPr="00854C21">
        <w:rPr>
          <w:rFonts w:ascii="GHEA Grapalat" w:hAnsi="GHEA Grapalat"/>
        </w:rPr>
        <w:t xml:space="preserve"> </w:t>
      </w:r>
      <w:r w:rsidRPr="00854C21">
        <w:rPr>
          <w:rFonts w:ascii="GHEA Grapalat" w:hAnsi="GHEA Grapalat" w:cs="Sylfaen"/>
        </w:rPr>
        <w:t>ներդրման</w:t>
      </w:r>
      <w:r w:rsidRPr="00854C21">
        <w:rPr>
          <w:rFonts w:ascii="GHEA Grapalat" w:hAnsi="GHEA Grapalat"/>
        </w:rPr>
        <w:t xml:space="preserve"> </w:t>
      </w:r>
      <w:r w:rsidRPr="00854C21">
        <w:rPr>
          <w:rFonts w:ascii="GHEA Grapalat" w:hAnsi="GHEA Grapalat" w:cs="Sylfaen"/>
        </w:rPr>
        <w:t>իրավական</w:t>
      </w:r>
      <w:r w:rsidRPr="00854C21">
        <w:rPr>
          <w:rFonts w:ascii="GHEA Grapalat" w:hAnsi="GHEA Grapalat"/>
        </w:rPr>
        <w:t xml:space="preserve">, </w:t>
      </w:r>
      <w:r w:rsidRPr="00854C21">
        <w:rPr>
          <w:rFonts w:ascii="GHEA Grapalat" w:hAnsi="GHEA Grapalat" w:cs="Sylfaen"/>
        </w:rPr>
        <w:t>տնտեսական</w:t>
      </w:r>
      <w:r w:rsidRPr="00854C21">
        <w:rPr>
          <w:rFonts w:ascii="GHEA Grapalat" w:hAnsi="GHEA Grapalat"/>
        </w:rPr>
        <w:t xml:space="preserve"> </w:t>
      </w:r>
      <w:r w:rsidRPr="00854C21">
        <w:rPr>
          <w:rFonts w:ascii="GHEA Grapalat" w:hAnsi="GHEA Grapalat" w:cs="Sylfaen"/>
        </w:rPr>
        <w:t>և</w:t>
      </w:r>
      <w:r w:rsidRPr="00854C21">
        <w:rPr>
          <w:rFonts w:ascii="GHEA Grapalat" w:hAnsi="GHEA Grapalat"/>
        </w:rPr>
        <w:t xml:space="preserve"> </w:t>
      </w:r>
      <w:r w:rsidRPr="00854C21">
        <w:rPr>
          <w:rFonts w:ascii="GHEA Grapalat" w:hAnsi="GHEA Grapalat" w:cs="Sylfaen"/>
        </w:rPr>
        <w:t>ինստիտուցիոնալ</w:t>
      </w:r>
      <w:r w:rsidRPr="00854C21">
        <w:rPr>
          <w:rFonts w:ascii="GHEA Grapalat" w:hAnsi="GHEA Grapalat"/>
        </w:rPr>
        <w:t xml:space="preserve"> </w:t>
      </w:r>
      <w:r w:rsidRPr="00854C21">
        <w:rPr>
          <w:rFonts w:ascii="GHEA Grapalat" w:hAnsi="GHEA Grapalat" w:cs="Sylfaen"/>
        </w:rPr>
        <w:t>հնարավորություններն</w:t>
      </w:r>
      <w:r w:rsidRPr="00854C21">
        <w:rPr>
          <w:rFonts w:ascii="GHEA Grapalat" w:hAnsi="GHEA Grapalat"/>
        </w:rPr>
        <w:t xml:space="preserve"> </w:t>
      </w:r>
      <w:r w:rsidRPr="00854C21">
        <w:rPr>
          <w:rFonts w:ascii="GHEA Grapalat" w:hAnsi="GHEA Grapalat" w:cs="Sylfaen"/>
        </w:rPr>
        <w:t>ու</w:t>
      </w:r>
      <w:r w:rsidRPr="00854C21">
        <w:rPr>
          <w:rFonts w:ascii="GHEA Grapalat" w:hAnsi="GHEA Grapalat"/>
        </w:rPr>
        <w:t xml:space="preserve"> </w:t>
      </w:r>
      <w:r w:rsidRPr="00854C21">
        <w:rPr>
          <w:rFonts w:ascii="GHEA Grapalat" w:hAnsi="GHEA Grapalat" w:cs="Sylfaen"/>
        </w:rPr>
        <w:t>սահմանափակումները։</w:t>
      </w:r>
      <w:r w:rsidRPr="00854C21">
        <w:rPr>
          <w:rFonts w:ascii="GHEA Grapalat" w:hAnsi="GHEA Grapalat"/>
        </w:rPr>
        <w:t xml:space="preserve"> </w:t>
      </w:r>
      <w:r w:rsidRPr="00854C21">
        <w:rPr>
          <w:rFonts w:ascii="GHEA Grapalat" w:hAnsi="GHEA Grapalat" w:cs="Sylfaen"/>
        </w:rPr>
        <w:t>Հիմնավորվում</w:t>
      </w:r>
      <w:r w:rsidRPr="00854C21">
        <w:rPr>
          <w:rFonts w:ascii="GHEA Grapalat" w:hAnsi="GHEA Grapalat"/>
        </w:rPr>
        <w:t xml:space="preserve"> </w:t>
      </w:r>
      <w:r w:rsidRPr="00854C21">
        <w:rPr>
          <w:rFonts w:ascii="GHEA Grapalat" w:hAnsi="GHEA Grapalat" w:cs="Sylfaen"/>
        </w:rPr>
        <w:t>է</w:t>
      </w:r>
      <w:r w:rsidRPr="00854C21">
        <w:rPr>
          <w:rFonts w:ascii="GHEA Grapalat" w:hAnsi="GHEA Grapalat"/>
        </w:rPr>
        <w:t xml:space="preserve">, </w:t>
      </w:r>
      <w:r w:rsidRPr="00854C21">
        <w:rPr>
          <w:rFonts w:ascii="GHEA Grapalat" w:hAnsi="GHEA Grapalat" w:cs="Sylfaen"/>
        </w:rPr>
        <w:t>որ</w:t>
      </w:r>
      <w:r w:rsidRPr="00854C21">
        <w:rPr>
          <w:rFonts w:ascii="GHEA Grapalat" w:hAnsi="GHEA Grapalat"/>
        </w:rPr>
        <w:t xml:space="preserve"> </w:t>
      </w:r>
      <w:r w:rsidRPr="00854C21">
        <w:rPr>
          <w:rFonts w:ascii="GHEA Grapalat" w:hAnsi="GHEA Grapalat" w:cs="Sylfaen"/>
        </w:rPr>
        <w:t>կանաչ</w:t>
      </w:r>
      <w:r w:rsidRPr="00854C21">
        <w:rPr>
          <w:rFonts w:ascii="GHEA Grapalat" w:hAnsi="GHEA Grapalat"/>
        </w:rPr>
        <w:t xml:space="preserve"> </w:t>
      </w:r>
      <w:r w:rsidRPr="00854C21">
        <w:rPr>
          <w:rFonts w:ascii="GHEA Grapalat" w:hAnsi="GHEA Grapalat" w:cs="Sylfaen"/>
        </w:rPr>
        <w:t>չափանիշների</w:t>
      </w:r>
      <w:r w:rsidRPr="00854C21">
        <w:rPr>
          <w:rFonts w:ascii="GHEA Grapalat" w:hAnsi="GHEA Grapalat"/>
        </w:rPr>
        <w:t xml:space="preserve"> </w:t>
      </w:r>
      <w:r w:rsidRPr="00854C21">
        <w:rPr>
          <w:rFonts w:ascii="GHEA Grapalat" w:hAnsi="GHEA Grapalat" w:cs="Sylfaen"/>
        </w:rPr>
        <w:t>փուլային</w:t>
      </w:r>
      <w:r w:rsidRPr="00854C21">
        <w:rPr>
          <w:rFonts w:ascii="GHEA Grapalat" w:hAnsi="GHEA Grapalat"/>
        </w:rPr>
        <w:t xml:space="preserve"> </w:t>
      </w:r>
      <w:r w:rsidRPr="00854C21">
        <w:rPr>
          <w:rFonts w:ascii="GHEA Grapalat" w:hAnsi="GHEA Grapalat" w:cs="Sylfaen"/>
        </w:rPr>
        <w:t>ներդրումը</w:t>
      </w:r>
      <w:r w:rsidRPr="00854C21">
        <w:rPr>
          <w:rFonts w:ascii="GHEA Grapalat" w:hAnsi="GHEA Grapalat"/>
        </w:rPr>
        <w:t xml:space="preserve"> </w:t>
      </w:r>
      <w:r w:rsidRPr="00854C21">
        <w:rPr>
          <w:rFonts w:ascii="GHEA Grapalat" w:hAnsi="GHEA Grapalat" w:cs="Sylfaen"/>
        </w:rPr>
        <w:t>կարող</w:t>
      </w:r>
      <w:r w:rsidRPr="00854C21">
        <w:rPr>
          <w:rFonts w:ascii="GHEA Grapalat" w:hAnsi="GHEA Grapalat"/>
        </w:rPr>
        <w:t xml:space="preserve"> </w:t>
      </w:r>
      <w:r w:rsidRPr="00854C21">
        <w:rPr>
          <w:rFonts w:ascii="GHEA Grapalat" w:hAnsi="GHEA Grapalat" w:cs="Sylfaen"/>
        </w:rPr>
        <w:t>է</w:t>
      </w:r>
      <w:r w:rsidRPr="00854C21">
        <w:rPr>
          <w:rFonts w:ascii="GHEA Grapalat" w:hAnsi="GHEA Grapalat"/>
        </w:rPr>
        <w:t xml:space="preserve"> </w:t>
      </w:r>
      <w:r w:rsidRPr="00854C21">
        <w:rPr>
          <w:rFonts w:ascii="GHEA Grapalat" w:hAnsi="GHEA Grapalat" w:cs="Sylfaen"/>
        </w:rPr>
        <w:t>բարձրացնել</w:t>
      </w:r>
      <w:r w:rsidRPr="00854C21">
        <w:rPr>
          <w:rFonts w:ascii="GHEA Grapalat" w:hAnsi="GHEA Grapalat"/>
        </w:rPr>
        <w:t xml:space="preserve"> </w:t>
      </w:r>
      <w:r w:rsidRPr="00854C21">
        <w:rPr>
          <w:rFonts w:ascii="GHEA Grapalat" w:hAnsi="GHEA Grapalat" w:cs="Sylfaen"/>
        </w:rPr>
        <w:t>հանրային</w:t>
      </w:r>
      <w:r w:rsidRPr="00854C21">
        <w:rPr>
          <w:rFonts w:ascii="GHEA Grapalat" w:hAnsi="GHEA Grapalat"/>
        </w:rPr>
        <w:t xml:space="preserve"> </w:t>
      </w:r>
      <w:r w:rsidRPr="00854C21">
        <w:rPr>
          <w:rFonts w:ascii="GHEA Grapalat" w:hAnsi="GHEA Grapalat" w:cs="Sylfaen"/>
        </w:rPr>
        <w:t>միջոցների</w:t>
      </w:r>
      <w:r w:rsidRPr="00854C21">
        <w:rPr>
          <w:rFonts w:ascii="GHEA Grapalat" w:hAnsi="GHEA Grapalat"/>
        </w:rPr>
        <w:t xml:space="preserve"> </w:t>
      </w:r>
      <w:r w:rsidRPr="00854C21">
        <w:rPr>
          <w:rFonts w:ascii="GHEA Grapalat" w:hAnsi="GHEA Grapalat" w:cs="Sylfaen"/>
        </w:rPr>
        <w:t>արդյունավետությունը</w:t>
      </w:r>
      <w:r w:rsidRPr="00854C21">
        <w:rPr>
          <w:rFonts w:ascii="GHEA Grapalat" w:hAnsi="GHEA Grapalat"/>
        </w:rPr>
        <w:t xml:space="preserve">, </w:t>
      </w:r>
      <w:r w:rsidRPr="00854C21">
        <w:rPr>
          <w:rFonts w:ascii="GHEA Grapalat" w:hAnsi="GHEA Grapalat" w:cs="Sylfaen"/>
        </w:rPr>
        <w:t>նվազեցնել</w:t>
      </w:r>
      <w:r w:rsidRPr="00854C21">
        <w:rPr>
          <w:rFonts w:ascii="GHEA Grapalat" w:hAnsi="GHEA Grapalat"/>
        </w:rPr>
        <w:t xml:space="preserve"> </w:t>
      </w:r>
      <w:r w:rsidRPr="00854C21">
        <w:rPr>
          <w:rFonts w:ascii="GHEA Grapalat" w:hAnsi="GHEA Grapalat" w:cs="Sylfaen"/>
        </w:rPr>
        <w:t>ռեսուրսների</w:t>
      </w:r>
      <w:r w:rsidRPr="00854C21">
        <w:rPr>
          <w:rFonts w:ascii="GHEA Grapalat" w:hAnsi="GHEA Grapalat"/>
        </w:rPr>
        <w:t xml:space="preserve"> </w:t>
      </w:r>
      <w:r w:rsidRPr="00854C21">
        <w:rPr>
          <w:rFonts w:ascii="GHEA Grapalat" w:hAnsi="GHEA Grapalat" w:cs="Sylfaen"/>
        </w:rPr>
        <w:t>սպառումն</w:t>
      </w:r>
      <w:r w:rsidRPr="00854C21">
        <w:rPr>
          <w:rFonts w:ascii="GHEA Grapalat" w:hAnsi="GHEA Grapalat"/>
        </w:rPr>
        <w:t xml:space="preserve"> </w:t>
      </w:r>
      <w:r w:rsidRPr="00854C21">
        <w:rPr>
          <w:rFonts w:ascii="GHEA Grapalat" w:hAnsi="GHEA Grapalat" w:cs="Sylfaen"/>
        </w:rPr>
        <w:t>ու</w:t>
      </w:r>
      <w:r w:rsidRPr="00854C21">
        <w:rPr>
          <w:rFonts w:ascii="GHEA Grapalat" w:hAnsi="GHEA Grapalat"/>
        </w:rPr>
        <w:t xml:space="preserve"> </w:t>
      </w:r>
      <w:r w:rsidRPr="00854C21">
        <w:rPr>
          <w:rFonts w:ascii="GHEA Grapalat" w:hAnsi="GHEA Grapalat" w:cs="Sylfaen"/>
        </w:rPr>
        <w:t>արտանետումները</w:t>
      </w:r>
      <w:r w:rsidRPr="00854C21">
        <w:rPr>
          <w:rFonts w:ascii="GHEA Grapalat" w:hAnsi="GHEA Grapalat"/>
        </w:rPr>
        <w:t xml:space="preserve"> </w:t>
      </w:r>
      <w:r w:rsidRPr="00854C21">
        <w:rPr>
          <w:rFonts w:ascii="GHEA Grapalat" w:hAnsi="GHEA Grapalat" w:cs="Sylfaen"/>
        </w:rPr>
        <w:t>և</w:t>
      </w:r>
      <w:r w:rsidRPr="00854C21">
        <w:rPr>
          <w:rFonts w:ascii="GHEA Grapalat" w:hAnsi="GHEA Grapalat"/>
        </w:rPr>
        <w:t xml:space="preserve"> </w:t>
      </w:r>
      <w:r w:rsidRPr="00854C21">
        <w:rPr>
          <w:rFonts w:ascii="GHEA Grapalat" w:hAnsi="GHEA Grapalat" w:cs="Sylfaen"/>
        </w:rPr>
        <w:t>խթանել</w:t>
      </w:r>
      <w:r w:rsidRPr="00854C21">
        <w:rPr>
          <w:rFonts w:ascii="GHEA Grapalat" w:hAnsi="GHEA Grapalat"/>
        </w:rPr>
        <w:t xml:space="preserve"> </w:t>
      </w:r>
      <w:r w:rsidRPr="00854C21">
        <w:rPr>
          <w:rFonts w:ascii="GHEA Grapalat" w:hAnsi="GHEA Grapalat" w:cs="Sylfaen"/>
        </w:rPr>
        <w:t>կանաչ</w:t>
      </w:r>
      <w:r w:rsidRPr="00854C21">
        <w:rPr>
          <w:rFonts w:ascii="GHEA Grapalat" w:hAnsi="GHEA Grapalat"/>
        </w:rPr>
        <w:t xml:space="preserve"> </w:t>
      </w:r>
      <w:r w:rsidRPr="00854C21">
        <w:rPr>
          <w:rFonts w:ascii="GHEA Grapalat" w:hAnsi="GHEA Grapalat" w:cs="Sylfaen"/>
        </w:rPr>
        <w:t>ձեռնարկատիրությունը։</w:t>
      </w:r>
      <w:r w:rsidRPr="00854C21">
        <w:rPr>
          <w:rFonts w:ascii="GHEA Grapalat" w:hAnsi="GHEA Grapalat"/>
        </w:rPr>
        <w:t xml:space="preserve"> </w:t>
      </w:r>
      <w:r w:rsidRPr="00854C21">
        <w:rPr>
          <w:rFonts w:ascii="GHEA Grapalat" w:hAnsi="GHEA Grapalat" w:cs="Sylfaen"/>
        </w:rPr>
        <w:t>Առաջարկվում</w:t>
      </w:r>
      <w:r w:rsidRPr="00854C21">
        <w:rPr>
          <w:rFonts w:ascii="GHEA Grapalat" w:hAnsi="GHEA Grapalat"/>
        </w:rPr>
        <w:t xml:space="preserve"> </w:t>
      </w:r>
      <w:r w:rsidRPr="00854C21">
        <w:rPr>
          <w:rFonts w:ascii="GHEA Grapalat" w:hAnsi="GHEA Grapalat" w:cs="Sylfaen"/>
        </w:rPr>
        <w:t>է</w:t>
      </w:r>
      <w:r w:rsidRPr="00854C21">
        <w:rPr>
          <w:rFonts w:ascii="GHEA Grapalat" w:hAnsi="GHEA Grapalat"/>
        </w:rPr>
        <w:t xml:space="preserve"> </w:t>
      </w:r>
      <w:r w:rsidRPr="00854C21">
        <w:rPr>
          <w:rFonts w:ascii="GHEA Grapalat" w:hAnsi="GHEA Grapalat" w:cs="Sylfaen"/>
        </w:rPr>
        <w:t>մշակել</w:t>
      </w:r>
      <w:r w:rsidRPr="00854C21">
        <w:rPr>
          <w:rFonts w:ascii="GHEA Grapalat" w:hAnsi="GHEA Grapalat"/>
        </w:rPr>
        <w:t xml:space="preserve"> </w:t>
      </w:r>
      <w:r w:rsidRPr="00854C21">
        <w:rPr>
          <w:rFonts w:ascii="GHEA Grapalat" w:hAnsi="GHEA Grapalat" w:cs="Sylfaen"/>
        </w:rPr>
        <w:t>ազգային</w:t>
      </w:r>
      <w:r w:rsidRPr="00854C21">
        <w:rPr>
          <w:rFonts w:ascii="GHEA Grapalat" w:hAnsi="GHEA Grapalat"/>
        </w:rPr>
        <w:t xml:space="preserve"> </w:t>
      </w:r>
      <w:r w:rsidRPr="00854C21">
        <w:rPr>
          <w:rFonts w:ascii="GHEA Grapalat" w:hAnsi="GHEA Grapalat" w:cs="Sylfaen"/>
        </w:rPr>
        <w:t>ռազմավարություն</w:t>
      </w:r>
      <w:r w:rsidRPr="00854C21">
        <w:rPr>
          <w:rFonts w:ascii="GHEA Grapalat" w:hAnsi="GHEA Grapalat"/>
        </w:rPr>
        <w:t xml:space="preserve">, </w:t>
      </w:r>
      <w:r w:rsidRPr="00854C21">
        <w:rPr>
          <w:rFonts w:ascii="GHEA Grapalat" w:hAnsi="GHEA Grapalat" w:cs="Sylfaen"/>
        </w:rPr>
        <w:t>սահմանել</w:t>
      </w:r>
      <w:r w:rsidRPr="00854C21">
        <w:rPr>
          <w:rFonts w:ascii="GHEA Grapalat" w:hAnsi="GHEA Grapalat"/>
        </w:rPr>
        <w:t xml:space="preserve"> </w:t>
      </w:r>
      <w:r w:rsidRPr="00854C21">
        <w:rPr>
          <w:rFonts w:ascii="GHEA Grapalat" w:hAnsi="GHEA Grapalat" w:cs="Sylfaen"/>
        </w:rPr>
        <w:t>միասնական</w:t>
      </w:r>
      <w:r w:rsidRPr="00854C21">
        <w:rPr>
          <w:rFonts w:ascii="GHEA Grapalat" w:hAnsi="GHEA Grapalat"/>
        </w:rPr>
        <w:t xml:space="preserve"> </w:t>
      </w:r>
      <w:r w:rsidRPr="00854C21">
        <w:rPr>
          <w:rFonts w:ascii="GHEA Grapalat" w:hAnsi="GHEA Grapalat" w:cs="Sylfaen"/>
        </w:rPr>
        <w:t>բնապահպանական</w:t>
      </w:r>
      <w:r w:rsidRPr="00854C21">
        <w:rPr>
          <w:rFonts w:ascii="GHEA Grapalat" w:hAnsi="GHEA Grapalat"/>
        </w:rPr>
        <w:t xml:space="preserve"> </w:t>
      </w:r>
      <w:r w:rsidRPr="00854C21">
        <w:rPr>
          <w:rFonts w:ascii="GHEA Grapalat" w:hAnsi="GHEA Grapalat" w:cs="Sylfaen"/>
        </w:rPr>
        <w:t>չափանիշներ</w:t>
      </w:r>
      <w:r w:rsidRPr="00854C21">
        <w:rPr>
          <w:rFonts w:ascii="GHEA Grapalat" w:hAnsi="GHEA Grapalat"/>
        </w:rPr>
        <w:t xml:space="preserve">, </w:t>
      </w:r>
      <w:r w:rsidRPr="00854C21">
        <w:rPr>
          <w:rFonts w:ascii="GHEA Grapalat" w:hAnsi="GHEA Grapalat" w:cs="Sylfaen"/>
        </w:rPr>
        <w:t>կիրառել</w:t>
      </w:r>
      <w:r w:rsidRPr="00854C21">
        <w:rPr>
          <w:rFonts w:ascii="GHEA Grapalat" w:hAnsi="GHEA Grapalat"/>
        </w:rPr>
        <w:t xml:space="preserve"> </w:t>
      </w:r>
      <w:r w:rsidRPr="00854C21">
        <w:rPr>
          <w:rFonts w:ascii="GHEA Grapalat" w:hAnsi="GHEA Grapalat" w:cs="Sylfaen"/>
        </w:rPr>
        <w:t>կյանքի</w:t>
      </w:r>
      <w:r w:rsidRPr="00854C21">
        <w:rPr>
          <w:rFonts w:ascii="GHEA Grapalat" w:hAnsi="GHEA Grapalat"/>
        </w:rPr>
        <w:t xml:space="preserve"> </w:t>
      </w:r>
      <w:r w:rsidR="00122162">
        <w:rPr>
          <w:rFonts w:ascii="GHEA Grapalat" w:hAnsi="GHEA Grapalat"/>
        </w:rPr>
        <w:t xml:space="preserve">    </w:t>
      </w:r>
      <w:r w:rsidRPr="00854C21">
        <w:rPr>
          <w:rFonts w:ascii="GHEA Grapalat" w:hAnsi="GHEA Grapalat" w:cs="Sylfaen"/>
        </w:rPr>
        <w:t>ցիկլի</w:t>
      </w:r>
      <w:r w:rsidRPr="00854C21">
        <w:rPr>
          <w:rFonts w:ascii="GHEA Grapalat" w:hAnsi="GHEA Grapalat"/>
        </w:rPr>
        <w:t xml:space="preserve"> </w:t>
      </w:r>
      <w:r w:rsidRPr="00854C21">
        <w:rPr>
          <w:rFonts w:ascii="GHEA Grapalat" w:hAnsi="GHEA Grapalat" w:cs="Sylfaen"/>
        </w:rPr>
        <w:t>արժեքի</w:t>
      </w:r>
      <w:r w:rsidRPr="00854C21">
        <w:rPr>
          <w:rFonts w:ascii="GHEA Grapalat" w:hAnsi="GHEA Grapalat"/>
        </w:rPr>
        <w:t xml:space="preserve"> </w:t>
      </w:r>
      <w:r w:rsidRPr="00854C21">
        <w:rPr>
          <w:rFonts w:ascii="GHEA Grapalat" w:hAnsi="GHEA Grapalat" w:cs="Sylfaen"/>
        </w:rPr>
        <w:t>գնահատում</w:t>
      </w:r>
      <w:r w:rsidRPr="00854C21">
        <w:rPr>
          <w:rFonts w:ascii="GHEA Grapalat" w:hAnsi="GHEA Grapalat"/>
        </w:rPr>
        <w:t xml:space="preserve"> </w:t>
      </w:r>
      <w:r w:rsidRPr="00854C21">
        <w:rPr>
          <w:rFonts w:ascii="GHEA Grapalat" w:hAnsi="GHEA Grapalat" w:cs="Sylfaen"/>
        </w:rPr>
        <w:t>և</w:t>
      </w:r>
      <w:r w:rsidRPr="00854C21">
        <w:rPr>
          <w:rFonts w:ascii="GHEA Grapalat" w:hAnsi="GHEA Grapalat"/>
        </w:rPr>
        <w:t xml:space="preserve"> </w:t>
      </w:r>
      <w:r w:rsidRPr="00854C21">
        <w:rPr>
          <w:rFonts w:ascii="GHEA Grapalat" w:hAnsi="GHEA Grapalat" w:cs="Sylfaen"/>
        </w:rPr>
        <w:t>զարգացնել</w:t>
      </w:r>
      <w:r w:rsidRPr="00854C21">
        <w:rPr>
          <w:rFonts w:ascii="GHEA Grapalat" w:hAnsi="GHEA Grapalat"/>
        </w:rPr>
        <w:t xml:space="preserve"> </w:t>
      </w:r>
      <w:r w:rsidRPr="00854C21">
        <w:rPr>
          <w:rFonts w:ascii="GHEA Grapalat" w:hAnsi="GHEA Grapalat" w:cs="Sylfaen"/>
        </w:rPr>
        <w:t>պետական</w:t>
      </w:r>
      <w:r w:rsidRPr="00854C21">
        <w:rPr>
          <w:rFonts w:ascii="GHEA Grapalat" w:hAnsi="GHEA Grapalat"/>
        </w:rPr>
        <w:t xml:space="preserve"> </w:t>
      </w:r>
      <w:r w:rsidRPr="00854C21">
        <w:rPr>
          <w:rFonts w:ascii="GHEA Grapalat" w:hAnsi="GHEA Grapalat" w:cs="Sylfaen"/>
        </w:rPr>
        <w:t>պատվիրատուների</w:t>
      </w:r>
      <w:r w:rsidRPr="00854C21">
        <w:rPr>
          <w:rFonts w:ascii="GHEA Grapalat" w:hAnsi="GHEA Grapalat"/>
        </w:rPr>
        <w:t xml:space="preserve"> </w:t>
      </w:r>
      <w:r w:rsidRPr="00854C21">
        <w:rPr>
          <w:rFonts w:ascii="GHEA Grapalat" w:hAnsi="GHEA Grapalat" w:cs="Sylfaen"/>
        </w:rPr>
        <w:t>մասնագիտական</w:t>
      </w:r>
      <w:r w:rsidRPr="00854C21">
        <w:rPr>
          <w:rFonts w:ascii="GHEA Grapalat" w:hAnsi="GHEA Grapalat"/>
        </w:rPr>
        <w:t xml:space="preserve"> </w:t>
      </w:r>
      <w:r w:rsidRPr="00854C21">
        <w:rPr>
          <w:rFonts w:ascii="GHEA Grapalat" w:hAnsi="GHEA Grapalat" w:cs="Sylfaen"/>
        </w:rPr>
        <w:t>կարողությունները</w:t>
      </w:r>
      <w:r w:rsidRPr="00854C21">
        <w:rPr>
          <w:rFonts w:ascii="GHEA Grapalat" w:hAnsi="GHEA Grapalat" w:cs="Sylfaen"/>
          <w:color w:val="000000" w:themeColor="text1"/>
        </w:rPr>
        <w:t>։</w:t>
      </w:r>
      <w:r w:rsidR="00122162">
        <w:rPr>
          <w:rFonts w:ascii="GHEA Grapalat" w:hAnsi="GHEA Grapalat" w:cs="Sylfaen"/>
          <w:color w:val="000000" w:themeColor="text1"/>
        </w:rPr>
        <w:t xml:space="preserve"> </w:t>
      </w:r>
    </w:p>
    <w:p w14:paraId="63D5E10E" w14:textId="77777777" w:rsidR="00122162" w:rsidRDefault="00122162" w:rsidP="00122162">
      <w:pPr>
        <w:pStyle w:val="a8"/>
        <w:spacing w:before="0" w:beforeAutospacing="0" w:after="0" w:afterAutospacing="0" w:line="300" w:lineRule="auto"/>
        <w:jc w:val="both"/>
        <w:rPr>
          <w:rFonts w:ascii="GHEA Grapalat" w:hAnsi="GHEA Grapalat" w:cs="Sylfaen"/>
          <w:color w:val="000000" w:themeColor="text1"/>
        </w:rPr>
      </w:pPr>
    </w:p>
    <w:p w14:paraId="1F27BC11" w14:textId="77777777" w:rsidR="00122162" w:rsidRDefault="00122162" w:rsidP="00122162">
      <w:pPr>
        <w:pStyle w:val="a8"/>
        <w:spacing w:before="0" w:beforeAutospacing="0" w:after="0" w:afterAutospacing="0" w:line="300" w:lineRule="auto"/>
        <w:jc w:val="both"/>
        <w:rPr>
          <w:rFonts w:ascii="GHEA Grapalat" w:hAnsi="GHEA Grapalat" w:cs="Sylfaen"/>
          <w:color w:val="000000" w:themeColor="text1"/>
        </w:rPr>
      </w:pPr>
    </w:p>
    <w:p w14:paraId="44CC3DCC" w14:textId="195B6F9F" w:rsidR="00BD2D64" w:rsidRPr="00122162" w:rsidRDefault="00854C21" w:rsidP="00122162">
      <w:pPr>
        <w:pStyle w:val="a8"/>
        <w:spacing w:before="0" w:beforeAutospacing="0" w:after="0" w:afterAutospacing="0" w:line="300" w:lineRule="auto"/>
        <w:jc w:val="both"/>
        <w:rPr>
          <w:rFonts w:ascii="GHEA Grapalat" w:hAnsi="GHEA Grapalat"/>
        </w:rPr>
      </w:pPr>
      <w:r w:rsidRPr="00854C21">
        <w:rPr>
          <w:rStyle w:val="a3"/>
          <w:rFonts w:ascii="GHEA Grapalat" w:hAnsi="GHEA Grapalat" w:cs="Sylfaen"/>
          <w:color w:val="000000" w:themeColor="text1"/>
        </w:rPr>
        <w:t>Հիմնաբառեր՝</w:t>
      </w:r>
      <w:r w:rsidRPr="00122162">
        <w:rPr>
          <w:rFonts w:ascii="GHEA Grapalat" w:hAnsi="GHEA Grapalat"/>
          <w:color w:val="000000" w:themeColor="text1"/>
        </w:rPr>
        <w:t xml:space="preserve"> </w:t>
      </w:r>
      <w:r w:rsidRPr="00854C21">
        <w:rPr>
          <w:rFonts w:ascii="GHEA Grapalat" w:hAnsi="GHEA Grapalat" w:cs="Sylfaen"/>
          <w:color w:val="000000" w:themeColor="text1"/>
        </w:rPr>
        <w:t>կանաչ</w:t>
      </w:r>
      <w:r w:rsidRPr="00122162">
        <w:rPr>
          <w:rFonts w:ascii="GHEA Grapalat" w:hAnsi="GHEA Grapalat"/>
          <w:color w:val="000000" w:themeColor="text1"/>
        </w:rPr>
        <w:t xml:space="preserve"> </w:t>
      </w:r>
      <w:r w:rsidRPr="00854C21">
        <w:rPr>
          <w:rFonts w:ascii="GHEA Grapalat" w:hAnsi="GHEA Grapalat" w:cs="Sylfaen"/>
          <w:color w:val="000000" w:themeColor="text1"/>
        </w:rPr>
        <w:t>պետական</w:t>
      </w:r>
      <w:r w:rsidRPr="00122162">
        <w:rPr>
          <w:rFonts w:ascii="GHEA Grapalat" w:hAnsi="GHEA Grapalat"/>
          <w:color w:val="000000" w:themeColor="text1"/>
        </w:rPr>
        <w:t xml:space="preserve"> </w:t>
      </w:r>
      <w:r w:rsidRPr="00854C21">
        <w:rPr>
          <w:rFonts w:ascii="GHEA Grapalat" w:hAnsi="GHEA Grapalat" w:cs="Sylfaen"/>
          <w:color w:val="000000" w:themeColor="text1"/>
        </w:rPr>
        <w:t>գնումներ</w:t>
      </w:r>
      <w:r w:rsidRPr="00122162">
        <w:rPr>
          <w:rFonts w:ascii="GHEA Grapalat" w:hAnsi="GHEA Grapalat"/>
          <w:color w:val="000000" w:themeColor="text1"/>
        </w:rPr>
        <w:t xml:space="preserve">, </w:t>
      </w:r>
      <w:r w:rsidRPr="00854C21">
        <w:rPr>
          <w:rFonts w:ascii="GHEA Grapalat" w:hAnsi="GHEA Grapalat" w:cs="Sylfaen"/>
          <w:color w:val="000000" w:themeColor="text1"/>
        </w:rPr>
        <w:t>կայուն</w:t>
      </w:r>
      <w:r w:rsidRPr="00122162">
        <w:rPr>
          <w:rFonts w:ascii="GHEA Grapalat" w:hAnsi="GHEA Grapalat"/>
          <w:color w:val="000000" w:themeColor="text1"/>
        </w:rPr>
        <w:t xml:space="preserve"> </w:t>
      </w:r>
      <w:r w:rsidRPr="00854C21">
        <w:rPr>
          <w:rFonts w:ascii="GHEA Grapalat" w:hAnsi="GHEA Grapalat" w:cs="Sylfaen"/>
          <w:color w:val="000000" w:themeColor="text1"/>
        </w:rPr>
        <w:t>զարգացում</w:t>
      </w:r>
      <w:r w:rsidRPr="00122162">
        <w:rPr>
          <w:rFonts w:ascii="GHEA Grapalat" w:hAnsi="GHEA Grapalat"/>
          <w:color w:val="000000" w:themeColor="text1"/>
        </w:rPr>
        <w:t xml:space="preserve">, </w:t>
      </w:r>
      <w:r w:rsidRPr="00854C21">
        <w:rPr>
          <w:rFonts w:ascii="GHEA Grapalat" w:hAnsi="GHEA Grapalat" w:cs="Sylfaen"/>
          <w:color w:val="000000" w:themeColor="text1"/>
        </w:rPr>
        <w:t>կյանքի</w:t>
      </w:r>
      <w:r w:rsidRPr="00122162">
        <w:rPr>
          <w:rFonts w:ascii="GHEA Grapalat" w:hAnsi="GHEA Grapalat"/>
          <w:color w:val="000000" w:themeColor="text1"/>
        </w:rPr>
        <w:t xml:space="preserve"> </w:t>
      </w:r>
      <w:r w:rsidRPr="00854C21">
        <w:rPr>
          <w:rFonts w:ascii="GHEA Grapalat" w:hAnsi="GHEA Grapalat" w:cs="Sylfaen"/>
          <w:color w:val="000000" w:themeColor="text1"/>
        </w:rPr>
        <w:t>ցիկլի</w:t>
      </w:r>
      <w:r w:rsidRPr="00122162">
        <w:rPr>
          <w:rFonts w:ascii="GHEA Grapalat" w:hAnsi="GHEA Grapalat"/>
          <w:color w:val="000000" w:themeColor="text1"/>
        </w:rPr>
        <w:t xml:space="preserve"> </w:t>
      </w:r>
      <w:r w:rsidRPr="00854C21">
        <w:rPr>
          <w:rFonts w:ascii="GHEA Grapalat" w:hAnsi="GHEA Grapalat" w:cs="Sylfaen"/>
          <w:color w:val="000000" w:themeColor="text1"/>
        </w:rPr>
        <w:t>արժեք</w:t>
      </w:r>
      <w:r w:rsidRPr="00122162">
        <w:rPr>
          <w:rFonts w:ascii="GHEA Grapalat" w:hAnsi="GHEA Grapalat"/>
          <w:color w:val="000000" w:themeColor="text1"/>
        </w:rPr>
        <w:t xml:space="preserve">, </w:t>
      </w:r>
      <w:r w:rsidRPr="00854C21">
        <w:rPr>
          <w:rFonts w:ascii="GHEA Grapalat" w:hAnsi="GHEA Grapalat" w:cs="Sylfaen"/>
          <w:color w:val="000000" w:themeColor="text1"/>
        </w:rPr>
        <w:t>շրջանաձև</w:t>
      </w:r>
      <w:r w:rsidRPr="00122162">
        <w:rPr>
          <w:rFonts w:ascii="GHEA Grapalat" w:hAnsi="GHEA Grapalat"/>
          <w:color w:val="000000" w:themeColor="text1"/>
        </w:rPr>
        <w:t xml:space="preserve"> </w:t>
      </w:r>
      <w:r w:rsidRPr="00854C21">
        <w:rPr>
          <w:rFonts w:ascii="GHEA Grapalat" w:hAnsi="GHEA Grapalat" w:cs="Sylfaen"/>
          <w:color w:val="000000" w:themeColor="text1"/>
        </w:rPr>
        <w:t>տնտեսություն</w:t>
      </w:r>
      <w:r w:rsidRPr="00122162">
        <w:rPr>
          <w:rFonts w:ascii="GHEA Grapalat" w:hAnsi="GHEA Grapalat"/>
          <w:color w:val="000000" w:themeColor="text1"/>
        </w:rPr>
        <w:t xml:space="preserve">, </w:t>
      </w:r>
      <w:r w:rsidRPr="00854C21">
        <w:rPr>
          <w:rFonts w:ascii="GHEA Grapalat" w:hAnsi="GHEA Grapalat" w:cs="Sylfaen"/>
          <w:color w:val="000000" w:themeColor="text1"/>
        </w:rPr>
        <w:t>բնապահպանական</w:t>
      </w:r>
      <w:r w:rsidRPr="00122162">
        <w:rPr>
          <w:rFonts w:ascii="GHEA Grapalat" w:hAnsi="GHEA Grapalat"/>
          <w:color w:val="000000" w:themeColor="text1"/>
        </w:rPr>
        <w:t xml:space="preserve"> </w:t>
      </w:r>
      <w:r w:rsidRPr="00854C21">
        <w:rPr>
          <w:rFonts w:ascii="GHEA Grapalat" w:hAnsi="GHEA Grapalat" w:cs="Sylfaen"/>
          <w:color w:val="000000" w:themeColor="text1"/>
        </w:rPr>
        <w:t>չափանիշներ</w:t>
      </w:r>
      <w:r w:rsidRPr="00122162">
        <w:rPr>
          <w:rFonts w:ascii="GHEA Grapalat" w:hAnsi="GHEA Grapalat"/>
          <w:color w:val="000000" w:themeColor="text1"/>
        </w:rPr>
        <w:t xml:space="preserve">, </w:t>
      </w:r>
      <w:r w:rsidRPr="00854C21">
        <w:rPr>
          <w:rFonts w:ascii="GHEA Grapalat" w:hAnsi="GHEA Grapalat" w:cs="Sylfaen"/>
          <w:color w:val="000000" w:themeColor="text1"/>
        </w:rPr>
        <w:t>էներգաարդյունավետություն</w:t>
      </w:r>
      <w:r w:rsidRPr="00122162">
        <w:rPr>
          <w:rFonts w:ascii="GHEA Grapalat" w:hAnsi="GHEA Grapalat"/>
          <w:color w:val="000000" w:themeColor="text1"/>
        </w:rPr>
        <w:t xml:space="preserve">, </w:t>
      </w:r>
      <w:r w:rsidRPr="00854C21">
        <w:rPr>
          <w:rFonts w:ascii="GHEA Grapalat" w:hAnsi="GHEA Grapalat" w:cs="Sylfaen"/>
          <w:color w:val="000000" w:themeColor="text1"/>
        </w:rPr>
        <w:t>պետական</w:t>
      </w:r>
      <w:r w:rsidRPr="00122162">
        <w:rPr>
          <w:rFonts w:ascii="GHEA Grapalat" w:hAnsi="GHEA Grapalat"/>
          <w:color w:val="000000" w:themeColor="text1"/>
        </w:rPr>
        <w:t xml:space="preserve"> </w:t>
      </w:r>
      <w:r w:rsidRPr="00854C21">
        <w:rPr>
          <w:rFonts w:ascii="GHEA Grapalat" w:hAnsi="GHEA Grapalat" w:cs="Sylfaen"/>
          <w:color w:val="000000" w:themeColor="text1"/>
        </w:rPr>
        <w:t>գնումների</w:t>
      </w:r>
      <w:r w:rsidRPr="00122162">
        <w:rPr>
          <w:rFonts w:ascii="GHEA Grapalat" w:hAnsi="GHEA Grapalat"/>
          <w:color w:val="000000" w:themeColor="text1"/>
        </w:rPr>
        <w:t xml:space="preserve"> </w:t>
      </w:r>
      <w:r w:rsidRPr="00854C21">
        <w:rPr>
          <w:rFonts w:ascii="GHEA Grapalat" w:hAnsi="GHEA Grapalat" w:cs="Sylfaen"/>
          <w:color w:val="000000" w:themeColor="text1"/>
        </w:rPr>
        <w:t>համակարգ</w:t>
      </w:r>
      <w:r w:rsidRPr="00122162">
        <w:rPr>
          <w:rFonts w:ascii="GHEA Grapalat" w:hAnsi="GHEA Grapalat"/>
          <w:color w:val="000000" w:themeColor="text1"/>
        </w:rPr>
        <w:t xml:space="preserve">, </w:t>
      </w:r>
      <w:r w:rsidRPr="00854C21">
        <w:rPr>
          <w:rFonts w:ascii="GHEA Grapalat" w:hAnsi="GHEA Grapalat" w:cs="Sylfaen"/>
          <w:color w:val="000000" w:themeColor="text1"/>
        </w:rPr>
        <w:t>կանաչ</w:t>
      </w:r>
      <w:r w:rsidRPr="00122162">
        <w:rPr>
          <w:rFonts w:ascii="GHEA Grapalat" w:hAnsi="GHEA Grapalat"/>
          <w:color w:val="000000" w:themeColor="text1"/>
        </w:rPr>
        <w:t xml:space="preserve"> </w:t>
      </w:r>
      <w:r w:rsidRPr="00854C21">
        <w:rPr>
          <w:rFonts w:ascii="GHEA Grapalat" w:hAnsi="GHEA Grapalat" w:cs="Sylfaen"/>
          <w:color w:val="000000" w:themeColor="text1"/>
        </w:rPr>
        <w:t>տնտեսություն</w:t>
      </w:r>
      <w:r w:rsidRPr="00122162">
        <w:rPr>
          <w:rFonts w:ascii="GHEA Grapalat" w:hAnsi="GHEA Grapalat"/>
          <w:color w:val="000000" w:themeColor="text1"/>
        </w:rPr>
        <w:t xml:space="preserve">, </w:t>
      </w:r>
      <w:r w:rsidRPr="00854C21">
        <w:rPr>
          <w:rFonts w:ascii="GHEA Grapalat" w:hAnsi="GHEA Grapalat" w:cs="Sylfaen"/>
          <w:color w:val="000000" w:themeColor="text1"/>
        </w:rPr>
        <w:t>Հայաստանի</w:t>
      </w:r>
      <w:r w:rsidRPr="00122162">
        <w:rPr>
          <w:rFonts w:ascii="GHEA Grapalat" w:hAnsi="GHEA Grapalat"/>
          <w:color w:val="000000" w:themeColor="text1"/>
        </w:rPr>
        <w:t xml:space="preserve"> </w:t>
      </w:r>
      <w:r w:rsidRPr="00854C21">
        <w:rPr>
          <w:rFonts w:ascii="GHEA Grapalat" w:hAnsi="GHEA Grapalat" w:cs="Sylfaen"/>
          <w:color w:val="000000" w:themeColor="text1"/>
        </w:rPr>
        <w:t>Հանրապետություն։</w:t>
      </w:r>
    </w:p>
    <w:p w14:paraId="35D2B7AC" w14:textId="77777777" w:rsidR="00BD2D64" w:rsidRPr="00122162" w:rsidRDefault="00BD2D64" w:rsidP="00854C21">
      <w:pPr>
        <w:pStyle w:val="1"/>
        <w:tabs>
          <w:tab w:val="left" w:pos="709"/>
        </w:tabs>
        <w:spacing w:before="0" w:line="300" w:lineRule="auto"/>
        <w:ind w:firstLine="567"/>
        <w:contextualSpacing/>
        <w:jc w:val="both"/>
        <w:rPr>
          <w:rFonts w:ascii="GHEA Grapalat" w:hAnsi="GHEA Grapalat" w:cs="Sylfaen"/>
          <w:b/>
          <w:bCs/>
          <w:color w:val="000000" w:themeColor="text1"/>
          <w:sz w:val="24"/>
          <w:szCs w:val="24"/>
        </w:rPr>
      </w:pPr>
    </w:p>
    <w:p w14:paraId="4DD5FD97" w14:textId="77777777" w:rsidR="00122162" w:rsidRDefault="00122162" w:rsidP="00854C21">
      <w:pPr>
        <w:pStyle w:val="1"/>
        <w:tabs>
          <w:tab w:val="left" w:pos="709"/>
        </w:tabs>
        <w:spacing w:before="0" w:line="300" w:lineRule="auto"/>
        <w:ind w:firstLine="567"/>
        <w:contextualSpacing/>
        <w:jc w:val="both"/>
        <w:rPr>
          <w:rFonts w:ascii="GHEA Grapalat" w:hAnsi="GHEA Grapalat" w:cs="Sylfaen"/>
          <w:b/>
          <w:bCs/>
          <w:color w:val="000000" w:themeColor="text1"/>
          <w:sz w:val="24"/>
          <w:szCs w:val="24"/>
        </w:rPr>
      </w:pPr>
    </w:p>
    <w:p w14:paraId="256E72AF" w14:textId="77777777" w:rsidR="00122162" w:rsidRDefault="00122162" w:rsidP="00854C21">
      <w:pPr>
        <w:pStyle w:val="1"/>
        <w:tabs>
          <w:tab w:val="left" w:pos="709"/>
        </w:tabs>
        <w:spacing w:before="0" w:line="300" w:lineRule="auto"/>
        <w:ind w:firstLine="567"/>
        <w:contextualSpacing/>
        <w:jc w:val="both"/>
        <w:rPr>
          <w:rFonts w:ascii="GHEA Grapalat" w:hAnsi="GHEA Grapalat" w:cs="Sylfaen"/>
          <w:b/>
          <w:bCs/>
          <w:color w:val="000000" w:themeColor="text1"/>
          <w:sz w:val="24"/>
          <w:szCs w:val="24"/>
        </w:rPr>
      </w:pPr>
    </w:p>
    <w:p w14:paraId="19325B79" w14:textId="77777777" w:rsidR="00122162" w:rsidRDefault="00122162" w:rsidP="00854C21">
      <w:pPr>
        <w:pStyle w:val="1"/>
        <w:tabs>
          <w:tab w:val="left" w:pos="709"/>
        </w:tabs>
        <w:spacing w:before="0" w:line="300" w:lineRule="auto"/>
        <w:ind w:firstLine="567"/>
        <w:contextualSpacing/>
        <w:jc w:val="both"/>
        <w:rPr>
          <w:rFonts w:ascii="GHEA Grapalat" w:hAnsi="GHEA Grapalat" w:cs="Sylfaen"/>
          <w:b/>
          <w:bCs/>
          <w:color w:val="000000" w:themeColor="text1"/>
          <w:sz w:val="24"/>
          <w:szCs w:val="24"/>
        </w:rPr>
      </w:pPr>
    </w:p>
    <w:p w14:paraId="3BEBF7C4" w14:textId="77777777" w:rsidR="00122162" w:rsidRDefault="00122162" w:rsidP="00854C21">
      <w:pPr>
        <w:pStyle w:val="1"/>
        <w:tabs>
          <w:tab w:val="left" w:pos="709"/>
        </w:tabs>
        <w:spacing w:before="0" w:line="300" w:lineRule="auto"/>
        <w:ind w:firstLine="567"/>
        <w:contextualSpacing/>
        <w:jc w:val="both"/>
        <w:rPr>
          <w:rFonts w:ascii="GHEA Grapalat" w:hAnsi="GHEA Grapalat" w:cs="Sylfaen"/>
          <w:b/>
          <w:bCs/>
          <w:color w:val="000000" w:themeColor="text1"/>
          <w:sz w:val="24"/>
          <w:szCs w:val="24"/>
        </w:rPr>
      </w:pPr>
    </w:p>
    <w:p w14:paraId="467892D1" w14:textId="77777777" w:rsidR="00122162" w:rsidRDefault="00122162" w:rsidP="00854C21">
      <w:pPr>
        <w:pStyle w:val="1"/>
        <w:tabs>
          <w:tab w:val="left" w:pos="709"/>
        </w:tabs>
        <w:spacing w:before="0" w:line="300" w:lineRule="auto"/>
        <w:ind w:firstLine="567"/>
        <w:contextualSpacing/>
        <w:jc w:val="both"/>
        <w:rPr>
          <w:rFonts w:ascii="GHEA Grapalat" w:hAnsi="GHEA Grapalat" w:cs="Sylfaen"/>
          <w:b/>
          <w:bCs/>
          <w:color w:val="000000" w:themeColor="text1"/>
          <w:sz w:val="24"/>
          <w:szCs w:val="24"/>
        </w:rPr>
      </w:pPr>
    </w:p>
    <w:p w14:paraId="4DD33954" w14:textId="7178794F" w:rsidR="005D7A60" w:rsidRPr="00854C21" w:rsidRDefault="005D7A60" w:rsidP="00854C21">
      <w:pPr>
        <w:pStyle w:val="1"/>
        <w:tabs>
          <w:tab w:val="left" w:pos="709"/>
        </w:tabs>
        <w:spacing w:before="0" w:line="300" w:lineRule="auto"/>
        <w:ind w:firstLine="567"/>
        <w:contextualSpacing/>
        <w:jc w:val="both"/>
        <w:rPr>
          <w:rFonts w:ascii="GHEA Grapalat" w:hAnsi="GHEA Grapalat" w:cs="Sylfaen"/>
          <w:b/>
          <w:bCs/>
          <w:color w:val="000000" w:themeColor="text1"/>
          <w:sz w:val="24"/>
          <w:szCs w:val="24"/>
        </w:rPr>
      </w:pPr>
      <w:r w:rsidRPr="00854C21">
        <w:rPr>
          <w:rFonts w:ascii="GHEA Grapalat" w:hAnsi="GHEA Grapalat" w:cs="Sylfaen"/>
          <w:b/>
          <w:bCs/>
          <w:color w:val="000000" w:themeColor="text1"/>
          <w:sz w:val="24"/>
          <w:szCs w:val="24"/>
        </w:rPr>
        <w:t>Ներածություն</w:t>
      </w:r>
    </w:p>
    <w:p w14:paraId="64203C33" w14:textId="64BAF19E" w:rsidR="00EE19DC" w:rsidRPr="00854C21" w:rsidRDefault="00EE19DC" w:rsidP="00854C21">
      <w:pPr>
        <w:pStyle w:val="isselectedend"/>
        <w:spacing w:before="0" w:beforeAutospacing="0" w:after="0" w:afterAutospacing="0" w:line="300" w:lineRule="auto"/>
        <w:ind w:firstLine="567"/>
        <w:jc w:val="both"/>
        <w:rPr>
          <w:rFonts w:ascii="GHEA Grapalat" w:hAnsi="GHEA Grapalat"/>
        </w:rPr>
      </w:pPr>
      <w:r w:rsidRPr="00854C21">
        <w:rPr>
          <w:rFonts w:ascii="GHEA Grapalat" w:hAnsi="GHEA Grapalat"/>
        </w:rPr>
        <w:t>21-</w:t>
      </w:r>
      <w:r w:rsidRPr="00854C21">
        <w:rPr>
          <w:rFonts w:ascii="GHEA Grapalat" w:hAnsi="GHEA Grapalat" w:cs="Sylfaen"/>
        </w:rPr>
        <w:t>րդ</w:t>
      </w:r>
      <w:r w:rsidRPr="00854C21">
        <w:rPr>
          <w:rFonts w:ascii="GHEA Grapalat" w:hAnsi="GHEA Grapalat"/>
        </w:rPr>
        <w:t xml:space="preserve"> </w:t>
      </w:r>
      <w:r w:rsidRPr="00854C21">
        <w:rPr>
          <w:rFonts w:ascii="GHEA Grapalat" w:hAnsi="GHEA Grapalat" w:cs="Sylfaen"/>
        </w:rPr>
        <w:t>դարում</w:t>
      </w:r>
      <w:r w:rsidRPr="00854C21">
        <w:rPr>
          <w:rFonts w:ascii="GHEA Grapalat" w:hAnsi="GHEA Grapalat"/>
        </w:rPr>
        <w:t xml:space="preserve"> </w:t>
      </w:r>
      <w:r w:rsidRPr="00854C21">
        <w:rPr>
          <w:rFonts w:ascii="GHEA Grapalat" w:hAnsi="GHEA Grapalat" w:cs="Sylfaen"/>
        </w:rPr>
        <w:t>կայուն</w:t>
      </w:r>
      <w:r w:rsidRPr="00854C21">
        <w:rPr>
          <w:rFonts w:ascii="GHEA Grapalat" w:hAnsi="GHEA Grapalat"/>
        </w:rPr>
        <w:t xml:space="preserve"> </w:t>
      </w:r>
      <w:r w:rsidRPr="00854C21">
        <w:rPr>
          <w:rFonts w:ascii="GHEA Grapalat" w:hAnsi="GHEA Grapalat" w:cs="Sylfaen"/>
        </w:rPr>
        <w:t>զարգացման</w:t>
      </w:r>
      <w:r w:rsidRPr="00854C21">
        <w:rPr>
          <w:rFonts w:ascii="GHEA Grapalat" w:hAnsi="GHEA Grapalat"/>
        </w:rPr>
        <w:t xml:space="preserve"> </w:t>
      </w:r>
      <w:r w:rsidRPr="00854C21">
        <w:rPr>
          <w:rFonts w:ascii="GHEA Grapalat" w:hAnsi="GHEA Grapalat" w:cs="Sylfaen"/>
        </w:rPr>
        <w:t>ապահովումը</w:t>
      </w:r>
      <w:r w:rsidRPr="00854C21">
        <w:rPr>
          <w:rFonts w:ascii="GHEA Grapalat" w:hAnsi="GHEA Grapalat"/>
        </w:rPr>
        <w:t xml:space="preserve"> </w:t>
      </w:r>
      <w:r w:rsidRPr="00854C21">
        <w:rPr>
          <w:rFonts w:ascii="GHEA Grapalat" w:hAnsi="GHEA Grapalat" w:cs="Sylfaen"/>
        </w:rPr>
        <w:t>դարձել</w:t>
      </w:r>
      <w:r w:rsidRPr="00854C21">
        <w:rPr>
          <w:rFonts w:ascii="GHEA Grapalat" w:hAnsi="GHEA Grapalat"/>
        </w:rPr>
        <w:t xml:space="preserve"> </w:t>
      </w:r>
      <w:r w:rsidRPr="00854C21">
        <w:rPr>
          <w:rFonts w:ascii="GHEA Grapalat" w:hAnsi="GHEA Grapalat" w:cs="Sylfaen"/>
        </w:rPr>
        <w:t>է</w:t>
      </w:r>
      <w:r w:rsidRPr="00854C21">
        <w:rPr>
          <w:rFonts w:ascii="GHEA Grapalat" w:hAnsi="GHEA Grapalat"/>
        </w:rPr>
        <w:t xml:space="preserve"> </w:t>
      </w:r>
      <w:r w:rsidRPr="00854C21">
        <w:rPr>
          <w:rFonts w:ascii="GHEA Grapalat" w:hAnsi="GHEA Grapalat" w:cs="Sylfaen"/>
        </w:rPr>
        <w:t>պետությունների</w:t>
      </w:r>
      <w:r w:rsidRPr="00854C21">
        <w:rPr>
          <w:rFonts w:ascii="GHEA Grapalat" w:hAnsi="GHEA Grapalat"/>
        </w:rPr>
        <w:t xml:space="preserve"> </w:t>
      </w:r>
      <w:r w:rsidRPr="00854C21">
        <w:rPr>
          <w:rFonts w:ascii="GHEA Grapalat" w:hAnsi="GHEA Grapalat" w:cs="Sylfaen"/>
        </w:rPr>
        <w:t>տնտեսական</w:t>
      </w:r>
      <w:r w:rsidRPr="00854C21">
        <w:rPr>
          <w:rFonts w:ascii="GHEA Grapalat" w:hAnsi="GHEA Grapalat"/>
        </w:rPr>
        <w:t xml:space="preserve">, </w:t>
      </w:r>
      <w:r w:rsidRPr="00854C21">
        <w:rPr>
          <w:rFonts w:ascii="GHEA Grapalat" w:hAnsi="GHEA Grapalat" w:cs="Sylfaen"/>
        </w:rPr>
        <w:t>սոցիալական</w:t>
      </w:r>
      <w:r w:rsidRPr="00854C21">
        <w:rPr>
          <w:rFonts w:ascii="GHEA Grapalat" w:hAnsi="GHEA Grapalat"/>
        </w:rPr>
        <w:t xml:space="preserve"> </w:t>
      </w:r>
      <w:r w:rsidRPr="00854C21">
        <w:rPr>
          <w:rFonts w:ascii="GHEA Grapalat" w:hAnsi="GHEA Grapalat" w:cs="Sylfaen"/>
        </w:rPr>
        <w:t>և</w:t>
      </w:r>
      <w:r w:rsidRPr="00854C21">
        <w:rPr>
          <w:rFonts w:ascii="GHEA Grapalat" w:hAnsi="GHEA Grapalat"/>
        </w:rPr>
        <w:t xml:space="preserve"> </w:t>
      </w:r>
      <w:r w:rsidRPr="00854C21">
        <w:rPr>
          <w:rFonts w:ascii="GHEA Grapalat" w:hAnsi="GHEA Grapalat" w:cs="Sylfaen"/>
        </w:rPr>
        <w:t>բնապահպանական</w:t>
      </w:r>
      <w:r w:rsidRPr="00854C21">
        <w:rPr>
          <w:rFonts w:ascii="GHEA Grapalat" w:hAnsi="GHEA Grapalat"/>
        </w:rPr>
        <w:t xml:space="preserve"> </w:t>
      </w:r>
      <w:r w:rsidRPr="00854C21">
        <w:rPr>
          <w:rFonts w:ascii="GHEA Grapalat" w:hAnsi="GHEA Grapalat" w:cs="Sylfaen"/>
        </w:rPr>
        <w:t>քաղաքականությունների</w:t>
      </w:r>
      <w:r w:rsidRPr="00854C21">
        <w:rPr>
          <w:rFonts w:ascii="GHEA Grapalat" w:hAnsi="GHEA Grapalat"/>
        </w:rPr>
        <w:t xml:space="preserve"> </w:t>
      </w:r>
      <w:r w:rsidRPr="00854C21">
        <w:rPr>
          <w:rFonts w:ascii="GHEA Grapalat" w:hAnsi="GHEA Grapalat" w:cs="Sylfaen"/>
        </w:rPr>
        <w:t>առանցքային</w:t>
      </w:r>
      <w:r w:rsidRPr="00854C21">
        <w:rPr>
          <w:rFonts w:ascii="GHEA Grapalat" w:hAnsi="GHEA Grapalat"/>
        </w:rPr>
        <w:t xml:space="preserve"> </w:t>
      </w:r>
      <w:r w:rsidRPr="00854C21">
        <w:rPr>
          <w:rFonts w:ascii="GHEA Grapalat" w:hAnsi="GHEA Grapalat" w:cs="Sylfaen"/>
        </w:rPr>
        <w:t>ուղղություններից</w:t>
      </w:r>
      <w:r w:rsidRPr="00854C21">
        <w:rPr>
          <w:rFonts w:ascii="GHEA Grapalat" w:hAnsi="GHEA Grapalat"/>
        </w:rPr>
        <w:t xml:space="preserve"> </w:t>
      </w:r>
      <w:r w:rsidRPr="00854C21">
        <w:rPr>
          <w:rFonts w:ascii="GHEA Grapalat" w:hAnsi="GHEA Grapalat" w:cs="Sylfaen"/>
        </w:rPr>
        <w:t>մեկը։</w:t>
      </w:r>
      <w:r w:rsidRPr="00854C21">
        <w:rPr>
          <w:rFonts w:ascii="GHEA Grapalat" w:hAnsi="GHEA Grapalat"/>
        </w:rPr>
        <w:t xml:space="preserve"> </w:t>
      </w:r>
      <w:r w:rsidRPr="00854C21">
        <w:rPr>
          <w:rFonts w:ascii="GHEA Grapalat" w:hAnsi="GHEA Grapalat" w:cs="Sylfaen"/>
        </w:rPr>
        <w:t>Կլիմայի</w:t>
      </w:r>
      <w:r w:rsidRPr="00854C21">
        <w:rPr>
          <w:rFonts w:ascii="GHEA Grapalat" w:hAnsi="GHEA Grapalat"/>
        </w:rPr>
        <w:t xml:space="preserve"> </w:t>
      </w:r>
      <w:r w:rsidRPr="00854C21">
        <w:rPr>
          <w:rFonts w:ascii="GHEA Grapalat" w:hAnsi="GHEA Grapalat" w:cs="Sylfaen"/>
        </w:rPr>
        <w:t>փոփոխության</w:t>
      </w:r>
      <w:r w:rsidRPr="00854C21">
        <w:rPr>
          <w:rFonts w:ascii="GHEA Grapalat" w:hAnsi="GHEA Grapalat"/>
        </w:rPr>
        <w:t xml:space="preserve"> </w:t>
      </w:r>
      <w:r w:rsidRPr="00854C21">
        <w:rPr>
          <w:rFonts w:ascii="GHEA Grapalat" w:hAnsi="GHEA Grapalat" w:cs="Sylfaen"/>
        </w:rPr>
        <w:t>խորացող</w:t>
      </w:r>
      <w:r w:rsidRPr="00854C21">
        <w:rPr>
          <w:rFonts w:ascii="GHEA Grapalat" w:hAnsi="GHEA Grapalat"/>
        </w:rPr>
        <w:t xml:space="preserve"> </w:t>
      </w:r>
      <w:r w:rsidRPr="00854C21">
        <w:rPr>
          <w:rFonts w:ascii="GHEA Grapalat" w:hAnsi="GHEA Grapalat" w:cs="Sylfaen"/>
        </w:rPr>
        <w:t>ազդեցությունները</w:t>
      </w:r>
      <w:r w:rsidRPr="00854C21">
        <w:rPr>
          <w:rFonts w:ascii="GHEA Grapalat" w:hAnsi="GHEA Grapalat"/>
        </w:rPr>
        <w:t xml:space="preserve">, </w:t>
      </w:r>
      <w:r w:rsidRPr="00854C21">
        <w:rPr>
          <w:rFonts w:ascii="GHEA Grapalat" w:hAnsi="GHEA Grapalat" w:cs="Sylfaen"/>
        </w:rPr>
        <w:t>բնական</w:t>
      </w:r>
      <w:r w:rsidRPr="00854C21">
        <w:rPr>
          <w:rFonts w:ascii="GHEA Grapalat" w:hAnsi="GHEA Grapalat"/>
        </w:rPr>
        <w:t xml:space="preserve"> </w:t>
      </w:r>
      <w:r w:rsidRPr="00854C21">
        <w:rPr>
          <w:rFonts w:ascii="GHEA Grapalat" w:hAnsi="GHEA Grapalat" w:cs="Sylfaen"/>
        </w:rPr>
        <w:t>ռեսուրսների</w:t>
      </w:r>
      <w:r w:rsidRPr="00854C21">
        <w:rPr>
          <w:rFonts w:ascii="GHEA Grapalat" w:hAnsi="GHEA Grapalat"/>
        </w:rPr>
        <w:t xml:space="preserve"> </w:t>
      </w:r>
      <w:r w:rsidRPr="00854C21">
        <w:rPr>
          <w:rFonts w:ascii="GHEA Grapalat" w:hAnsi="GHEA Grapalat" w:cs="Sylfaen"/>
        </w:rPr>
        <w:t>սահմանափակությունը</w:t>
      </w:r>
      <w:r w:rsidRPr="00854C21">
        <w:rPr>
          <w:rFonts w:ascii="GHEA Grapalat" w:hAnsi="GHEA Grapalat"/>
        </w:rPr>
        <w:t xml:space="preserve">, </w:t>
      </w:r>
      <w:r w:rsidRPr="00854C21">
        <w:rPr>
          <w:rFonts w:ascii="GHEA Grapalat" w:hAnsi="GHEA Grapalat" w:cs="Sylfaen"/>
        </w:rPr>
        <w:t>կենսաբազմազանության</w:t>
      </w:r>
      <w:r w:rsidRPr="00854C21">
        <w:rPr>
          <w:rFonts w:ascii="GHEA Grapalat" w:hAnsi="GHEA Grapalat"/>
        </w:rPr>
        <w:t xml:space="preserve"> </w:t>
      </w:r>
      <w:r w:rsidRPr="00854C21">
        <w:rPr>
          <w:rFonts w:ascii="GHEA Grapalat" w:hAnsi="GHEA Grapalat" w:cs="Sylfaen"/>
        </w:rPr>
        <w:t>կորուստը</w:t>
      </w:r>
      <w:r w:rsidRPr="00854C21">
        <w:rPr>
          <w:rFonts w:ascii="GHEA Grapalat" w:hAnsi="GHEA Grapalat"/>
        </w:rPr>
        <w:t xml:space="preserve">, </w:t>
      </w:r>
      <w:r w:rsidRPr="00854C21">
        <w:rPr>
          <w:rFonts w:ascii="GHEA Grapalat" w:hAnsi="GHEA Grapalat" w:cs="Sylfaen"/>
        </w:rPr>
        <w:t>շրջակա</w:t>
      </w:r>
      <w:r w:rsidRPr="00854C21">
        <w:rPr>
          <w:rFonts w:ascii="GHEA Grapalat" w:hAnsi="GHEA Grapalat"/>
        </w:rPr>
        <w:t xml:space="preserve"> </w:t>
      </w:r>
      <w:r w:rsidRPr="00854C21">
        <w:rPr>
          <w:rFonts w:ascii="GHEA Grapalat" w:hAnsi="GHEA Grapalat" w:cs="Sylfaen"/>
        </w:rPr>
        <w:t>միջավայրի</w:t>
      </w:r>
      <w:r w:rsidRPr="00854C21">
        <w:rPr>
          <w:rFonts w:ascii="GHEA Grapalat" w:hAnsi="GHEA Grapalat"/>
        </w:rPr>
        <w:t xml:space="preserve"> </w:t>
      </w:r>
      <w:r w:rsidRPr="00854C21">
        <w:rPr>
          <w:rFonts w:ascii="GHEA Grapalat" w:hAnsi="GHEA Grapalat" w:cs="Sylfaen"/>
        </w:rPr>
        <w:t>աղտոտումը</w:t>
      </w:r>
      <w:r w:rsidRPr="00854C21">
        <w:rPr>
          <w:rFonts w:ascii="GHEA Grapalat" w:hAnsi="GHEA Grapalat"/>
        </w:rPr>
        <w:t xml:space="preserve"> </w:t>
      </w:r>
      <w:r w:rsidRPr="00854C21">
        <w:rPr>
          <w:rFonts w:ascii="GHEA Grapalat" w:hAnsi="GHEA Grapalat" w:cs="Sylfaen"/>
        </w:rPr>
        <w:t>և</w:t>
      </w:r>
      <w:r w:rsidRPr="00854C21">
        <w:rPr>
          <w:rFonts w:ascii="GHEA Grapalat" w:hAnsi="GHEA Grapalat"/>
        </w:rPr>
        <w:t xml:space="preserve"> </w:t>
      </w:r>
      <w:r w:rsidRPr="00854C21">
        <w:rPr>
          <w:rFonts w:ascii="GHEA Grapalat" w:hAnsi="GHEA Grapalat" w:cs="Sylfaen"/>
        </w:rPr>
        <w:t>արտադրության</w:t>
      </w:r>
      <w:r w:rsidRPr="00854C21">
        <w:rPr>
          <w:rFonts w:ascii="GHEA Grapalat" w:hAnsi="GHEA Grapalat"/>
        </w:rPr>
        <w:t xml:space="preserve"> </w:t>
      </w:r>
      <w:r w:rsidRPr="00854C21">
        <w:rPr>
          <w:rFonts w:ascii="GHEA Grapalat" w:hAnsi="GHEA Grapalat" w:cs="Sylfaen"/>
        </w:rPr>
        <w:t>ու</w:t>
      </w:r>
      <w:r w:rsidRPr="00854C21">
        <w:rPr>
          <w:rFonts w:ascii="GHEA Grapalat" w:hAnsi="GHEA Grapalat"/>
        </w:rPr>
        <w:t xml:space="preserve"> </w:t>
      </w:r>
      <w:r w:rsidRPr="00854C21">
        <w:rPr>
          <w:rFonts w:ascii="GHEA Grapalat" w:hAnsi="GHEA Grapalat" w:cs="Sylfaen"/>
        </w:rPr>
        <w:t>սպառման</w:t>
      </w:r>
      <w:r w:rsidRPr="00854C21">
        <w:rPr>
          <w:rFonts w:ascii="GHEA Grapalat" w:hAnsi="GHEA Grapalat"/>
        </w:rPr>
        <w:t xml:space="preserve"> </w:t>
      </w:r>
      <w:r w:rsidRPr="00854C21">
        <w:rPr>
          <w:rFonts w:ascii="GHEA Grapalat" w:hAnsi="GHEA Grapalat" w:cs="Sylfaen"/>
        </w:rPr>
        <w:t>ծավալների</w:t>
      </w:r>
      <w:r w:rsidRPr="00854C21">
        <w:rPr>
          <w:rFonts w:ascii="GHEA Grapalat" w:hAnsi="GHEA Grapalat"/>
        </w:rPr>
        <w:t xml:space="preserve"> </w:t>
      </w:r>
      <w:r w:rsidRPr="00854C21">
        <w:rPr>
          <w:rFonts w:ascii="GHEA Grapalat" w:hAnsi="GHEA Grapalat" w:cs="Sylfaen"/>
        </w:rPr>
        <w:t>շարունակական</w:t>
      </w:r>
      <w:r w:rsidRPr="00854C21">
        <w:rPr>
          <w:rFonts w:ascii="GHEA Grapalat" w:hAnsi="GHEA Grapalat"/>
        </w:rPr>
        <w:t xml:space="preserve"> </w:t>
      </w:r>
      <w:r w:rsidRPr="00854C21">
        <w:rPr>
          <w:rFonts w:ascii="GHEA Grapalat" w:hAnsi="GHEA Grapalat" w:cs="Sylfaen"/>
        </w:rPr>
        <w:t>աճը</w:t>
      </w:r>
      <w:r w:rsidRPr="00854C21">
        <w:rPr>
          <w:rFonts w:ascii="GHEA Grapalat" w:hAnsi="GHEA Grapalat"/>
        </w:rPr>
        <w:t xml:space="preserve"> </w:t>
      </w:r>
      <w:r w:rsidRPr="00854C21">
        <w:rPr>
          <w:rFonts w:ascii="GHEA Grapalat" w:hAnsi="GHEA Grapalat" w:cs="Sylfaen"/>
        </w:rPr>
        <w:t>ցույց</w:t>
      </w:r>
      <w:r w:rsidRPr="00854C21">
        <w:rPr>
          <w:rFonts w:ascii="GHEA Grapalat" w:hAnsi="GHEA Grapalat"/>
        </w:rPr>
        <w:t xml:space="preserve"> </w:t>
      </w:r>
      <w:r w:rsidRPr="00854C21">
        <w:rPr>
          <w:rFonts w:ascii="GHEA Grapalat" w:hAnsi="GHEA Grapalat" w:cs="Sylfaen"/>
        </w:rPr>
        <w:t>են</w:t>
      </w:r>
      <w:r w:rsidRPr="00854C21">
        <w:rPr>
          <w:rFonts w:ascii="GHEA Grapalat" w:hAnsi="GHEA Grapalat"/>
        </w:rPr>
        <w:t xml:space="preserve"> </w:t>
      </w:r>
      <w:r w:rsidRPr="00854C21">
        <w:rPr>
          <w:rFonts w:ascii="GHEA Grapalat" w:hAnsi="GHEA Grapalat" w:cs="Sylfaen"/>
        </w:rPr>
        <w:t>տալիս</w:t>
      </w:r>
      <w:r w:rsidRPr="00854C21">
        <w:rPr>
          <w:rFonts w:ascii="GHEA Grapalat" w:hAnsi="GHEA Grapalat"/>
        </w:rPr>
        <w:t xml:space="preserve">, </w:t>
      </w:r>
      <w:r w:rsidRPr="00854C21">
        <w:rPr>
          <w:rFonts w:ascii="GHEA Grapalat" w:hAnsi="GHEA Grapalat" w:cs="Sylfaen"/>
        </w:rPr>
        <w:t>որ</w:t>
      </w:r>
      <w:r w:rsidRPr="00854C21">
        <w:rPr>
          <w:rFonts w:ascii="GHEA Grapalat" w:hAnsi="GHEA Grapalat"/>
        </w:rPr>
        <w:t xml:space="preserve"> </w:t>
      </w:r>
      <w:r w:rsidRPr="00854C21">
        <w:rPr>
          <w:rFonts w:ascii="GHEA Grapalat" w:hAnsi="GHEA Grapalat" w:cs="Sylfaen"/>
        </w:rPr>
        <w:t>տնտեսական</w:t>
      </w:r>
      <w:r w:rsidRPr="00854C21">
        <w:rPr>
          <w:rFonts w:ascii="GHEA Grapalat" w:hAnsi="GHEA Grapalat"/>
        </w:rPr>
        <w:t xml:space="preserve"> </w:t>
      </w:r>
      <w:r w:rsidRPr="00854C21">
        <w:rPr>
          <w:rFonts w:ascii="GHEA Grapalat" w:hAnsi="GHEA Grapalat" w:cs="Sylfaen"/>
        </w:rPr>
        <w:t>զարգացման</w:t>
      </w:r>
      <w:r w:rsidRPr="00854C21">
        <w:rPr>
          <w:rFonts w:ascii="GHEA Grapalat" w:hAnsi="GHEA Grapalat"/>
        </w:rPr>
        <w:t xml:space="preserve"> </w:t>
      </w:r>
      <w:r w:rsidRPr="00854C21">
        <w:rPr>
          <w:rFonts w:ascii="GHEA Grapalat" w:hAnsi="GHEA Grapalat" w:cs="Sylfaen"/>
        </w:rPr>
        <w:t>ավանդական</w:t>
      </w:r>
      <w:r w:rsidRPr="00854C21">
        <w:rPr>
          <w:rFonts w:ascii="GHEA Grapalat" w:hAnsi="GHEA Grapalat"/>
        </w:rPr>
        <w:t xml:space="preserve"> </w:t>
      </w:r>
      <w:r w:rsidRPr="00854C21">
        <w:rPr>
          <w:rFonts w:ascii="GHEA Grapalat" w:hAnsi="GHEA Grapalat" w:cs="Sylfaen"/>
        </w:rPr>
        <w:t>մոդելներն</w:t>
      </w:r>
      <w:r w:rsidRPr="00854C21">
        <w:rPr>
          <w:rFonts w:ascii="GHEA Grapalat" w:hAnsi="GHEA Grapalat"/>
        </w:rPr>
        <w:t xml:space="preserve"> </w:t>
      </w:r>
      <w:r w:rsidRPr="00854C21">
        <w:rPr>
          <w:rFonts w:ascii="GHEA Grapalat" w:hAnsi="GHEA Grapalat" w:cs="Sylfaen"/>
        </w:rPr>
        <w:t>այլևս</w:t>
      </w:r>
      <w:r w:rsidRPr="00854C21">
        <w:rPr>
          <w:rFonts w:ascii="GHEA Grapalat" w:hAnsi="GHEA Grapalat"/>
        </w:rPr>
        <w:t xml:space="preserve"> </w:t>
      </w:r>
      <w:r w:rsidRPr="00854C21">
        <w:rPr>
          <w:rFonts w:ascii="GHEA Grapalat" w:hAnsi="GHEA Grapalat" w:cs="Sylfaen"/>
        </w:rPr>
        <w:t>չեն</w:t>
      </w:r>
      <w:r w:rsidRPr="00854C21">
        <w:rPr>
          <w:rFonts w:ascii="GHEA Grapalat" w:hAnsi="GHEA Grapalat"/>
        </w:rPr>
        <w:t xml:space="preserve"> </w:t>
      </w:r>
      <w:r w:rsidRPr="00854C21">
        <w:rPr>
          <w:rFonts w:ascii="GHEA Grapalat" w:hAnsi="GHEA Grapalat" w:cs="Sylfaen"/>
        </w:rPr>
        <w:t>կարող</w:t>
      </w:r>
      <w:r w:rsidRPr="00854C21">
        <w:rPr>
          <w:rFonts w:ascii="GHEA Grapalat" w:hAnsi="GHEA Grapalat"/>
        </w:rPr>
        <w:t xml:space="preserve"> </w:t>
      </w:r>
      <w:r w:rsidRPr="00854C21">
        <w:rPr>
          <w:rFonts w:ascii="GHEA Grapalat" w:hAnsi="GHEA Grapalat" w:cs="Sylfaen"/>
        </w:rPr>
        <w:t>ապահովել</w:t>
      </w:r>
      <w:r w:rsidRPr="00854C21">
        <w:rPr>
          <w:rFonts w:ascii="GHEA Grapalat" w:hAnsi="GHEA Grapalat"/>
        </w:rPr>
        <w:t xml:space="preserve"> </w:t>
      </w:r>
      <w:r w:rsidRPr="00854C21">
        <w:rPr>
          <w:rFonts w:ascii="GHEA Grapalat" w:hAnsi="GHEA Grapalat" w:cs="Sylfaen"/>
        </w:rPr>
        <w:t>երկարաժամկետ</w:t>
      </w:r>
      <w:r w:rsidRPr="00854C21">
        <w:rPr>
          <w:rFonts w:ascii="GHEA Grapalat" w:hAnsi="GHEA Grapalat"/>
        </w:rPr>
        <w:t xml:space="preserve"> </w:t>
      </w:r>
      <w:r w:rsidRPr="00854C21">
        <w:rPr>
          <w:rFonts w:ascii="GHEA Grapalat" w:hAnsi="GHEA Grapalat" w:cs="Sylfaen"/>
        </w:rPr>
        <w:t>և</w:t>
      </w:r>
      <w:r w:rsidRPr="00854C21">
        <w:rPr>
          <w:rFonts w:ascii="GHEA Grapalat" w:hAnsi="GHEA Grapalat"/>
        </w:rPr>
        <w:t xml:space="preserve"> </w:t>
      </w:r>
      <w:r w:rsidRPr="00854C21">
        <w:rPr>
          <w:rFonts w:ascii="GHEA Grapalat" w:hAnsi="GHEA Grapalat" w:cs="Sylfaen"/>
        </w:rPr>
        <w:t>հավասարակշռված</w:t>
      </w:r>
      <w:r w:rsidRPr="00854C21">
        <w:rPr>
          <w:rFonts w:ascii="GHEA Grapalat" w:hAnsi="GHEA Grapalat"/>
        </w:rPr>
        <w:t xml:space="preserve"> </w:t>
      </w:r>
      <w:r w:rsidRPr="00854C21">
        <w:rPr>
          <w:rFonts w:ascii="GHEA Grapalat" w:hAnsi="GHEA Grapalat" w:cs="Sylfaen"/>
        </w:rPr>
        <w:t>առաջընթաց։</w:t>
      </w:r>
      <w:r w:rsidRPr="00854C21">
        <w:rPr>
          <w:rFonts w:ascii="GHEA Grapalat" w:hAnsi="GHEA Grapalat"/>
        </w:rPr>
        <w:t xml:space="preserve"> </w:t>
      </w:r>
      <w:r w:rsidRPr="00854C21">
        <w:rPr>
          <w:rFonts w:ascii="GHEA Grapalat" w:hAnsi="GHEA Grapalat" w:cs="Sylfaen"/>
        </w:rPr>
        <w:t>Այս</w:t>
      </w:r>
      <w:r w:rsidRPr="00854C21">
        <w:rPr>
          <w:rFonts w:ascii="GHEA Grapalat" w:hAnsi="GHEA Grapalat"/>
        </w:rPr>
        <w:t xml:space="preserve"> </w:t>
      </w:r>
      <w:r w:rsidRPr="00854C21">
        <w:rPr>
          <w:rFonts w:ascii="GHEA Grapalat" w:hAnsi="GHEA Grapalat" w:cs="Sylfaen"/>
        </w:rPr>
        <w:t>պայմաններում</w:t>
      </w:r>
      <w:r w:rsidRPr="00854C21">
        <w:rPr>
          <w:rFonts w:ascii="GHEA Grapalat" w:hAnsi="GHEA Grapalat"/>
        </w:rPr>
        <w:t xml:space="preserve"> </w:t>
      </w:r>
      <w:r w:rsidRPr="00854C21">
        <w:rPr>
          <w:rFonts w:ascii="GHEA Grapalat" w:hAnsi="GHEA Grapalat" w:cs="Sylfaen"/>
        </w:rPr>
        <w:t>անհրաժեշտություն</w:t>
      </w:r>
      <w:r w:rsidRPr="00854C21">
        <w:rPr>
          <w:rFonts w:ascii="GHEA Grapalat" w:hAnsi="GHEA Grapalat"/>
        </w:rPr>
        <w:t xml:space="preserve"> </w:t>
      </w:r>
      <w:r w:rsidRPr="00854C21">
        <w:rPr>
          <w:rFonts w:ascii="GHEA Grapalat" w:hAnsi="GHEA Grapalat" w:cs="Sylfaen"/>
        </w:rPr>
        <w:t>է</w:t>
      </w:r>
      <w:r w:rsidRPr="00854C21">
        <w:rPr>
          <w:rFonts w:ascii="GHEA Grapalat" w:hAnsi="GHEA Grapalat"/>
        </w:rPr>
        <w:t xml:space="preserve"> </w:t>
      </w:r>
      <w:r w:rsidRPr="00854C21">
        <w:rPr>
          <w:rFonts w:ascii="GHEA Grapalat" w:hAnsi="GHEA Grapalat" w:cs="Sylfaen"/>
        </w:rPr>
        <w:t>առաջացել</w:t>
      </w:r>
      <w:r w:rsidRPr="00854C21">
        <w:rPr>
          <w:rFonts w:ascii="GHEA Grapalat" w:hAnsi="GHEA Grapalat"/>
        </w:rPr>
        <w:t xml:space="preserve"> </w:t>
      </w:r>
      <w:r w:rsidRPr="00854C21">
        <w:rPr>
          <w:rFonts w:ascii="GHEA Grapalat" w:hAnsi="GHEA Grapalat" w:cs="Sylfaen"/>
        </w:rPr>
        <w:t>պետական</w:t>
      </w:r>
      <w:r w:rsidRPr="00854C21">
        <w:rPr>
          <w:rFonts w:ascii="GHEA Grapalat" w:hAnsi="GHEA Grapalat"/>
        </w:rPr>
        <w:t xml:space="preserve"> </w:t>
      </w:r>
      <w:r w:rsidRPr="00854C21">
        <w:rPr>
          <w:rFonts w:ascii="GHEA Grapalat" w:hAnsi="GHEA Grapalat" w:cs="Sylfaen"/>
        </w:rPr>
        <w:t>կառավարման</w:t>
      </w:r>
      <w:r w:rsidRPr="00854C21">
        <w:rPr>
          <w:rFonts w:ascii="GHEA Grapalat" w:hAnsi="GHEA Grapalat"/>
        </w:rPr>
        <w:t xml:space="preserve"> </w:t>
      </w:r>
      <w:r w:rsidRPr="00854C21">
        <w:rPr>
          <w:rFonts w:ascii="GHEA Grapalat" w:hAnsi="GHEA Grapalat" w:cs="Sylfaen"/>
        </w:rPr>
        <w:t>համակարգերում</w:t>
      </w:r>
      <w:r w:rsidRPr="00854C21">
        <w:rPr>
          <w:rFonts w:ascii="GHEA Grapalat" w:hAnsi="GHEA Grapalat"/>
        </w:rPr>
        <w:t xml:space="preserve"> </w:t>
      </w:r>
      <w:r w:rsidRPr="00854C21">
        <w:rPr>
          <w:rFonts w:ascii="GHEA Grapalat" w:hAnsi="GHEA Grapalat" w:cs="Sylfaen"/>
        </w:rPr>
        <w:t>ներդնելու</w:t>
      </w:r>
      <w:r w:rsidRPr="00854C21">
        <w:rPr>
          <w:rFonts w:ascii="GHEA Grapalat" w:hAnsi="GHEA Grapalat"/>
        </w:rPr>
        <w:t xml:space="preserve"> </w:t>
      </w:r>
      <w:r w:rsidRPr="00854C21">
        <w:rPr>
          <w:rFonts w:ascii="GHEA Grapalat" w:hAnsi="GHEA Grapalat" w:cs="Sylfaen"/>
        </w:rPr>
        <w:t>այնպիսի</w:t>
      </w:r>
      <w:r w:rsidRPr="00854C21">
        <w:rPr>
          <w:rFonts w:ascii="GHEA Grapalat" w:hAnsi="GHEA Grapalat"/>
        </w:rPr>
        <w:t xml:space="preserve"> </w:t>
      </w:r>
      <w:r w:rsidRPr="00854C21">
        <w:rPr>
          <w:rFonts w:ascii="GHEA Grapalat" w:hAnsi="GHEA Grapalat" w:cs="Sylfaen"/>
        </w:rPr>
        <w:t>գործիքներ</w:t>
      </w:r>
      <w:r w:rsidRPr="00854C21">
        <w:rPr>
          <w:rFonts w:ascii="GHEA Grapalat" w:hAnsi="GHEA Grapalat"/>
        </w:rPr>
        <w:t xml:space="preserve">, </w:t>
      </w:r>
      <w:r w:rsidRPr="00854C21">
        <w:rPr>
          <w:rFonts w:ascii="GHEA Grapalat" w:hAnsi="GHEA Grapalat" w:cs="Sylfaen"/>
        </w:rPr>
        <w:t>որոնք</w:t>
      </w:r>
      <w:r w:rsidRPr="00854C21">
        <w:rPr>
          <w:rFonts w:ascii="GHEA Grapalat" w:hAnsi="GHEA Grapalat"/>
        </w:rPr>
        <w:t xml:space="preserve"> </w:t>
      </w:r>
      <w:r w:rsidRPr="00854C21">
        <w:rPr>
          <w:rFonts w:ascii="GHEA Grapalat" w:hAnsi="GHEA Grapalat" w:cs="Sylfaen"/>
        </w:rPr>
        <w:t>տնտեսական</w:t>
      </w:r>
      <w:r w:rsidRPr="00854C21">
        <w:rPr>
          <w:rFonts w:ascii="GHEA Grapalat" w:hAnsi="GHEA Grapalat"/>
        </w:rPr>
        <w:t xml:space="preserve"> </w:t>
      </w:r>
      <w:r w:rsidRPr="00854C21">
        <w:rPr>
          <w:rFonts w:ascii="GHEA Grapalat" w:hAnsi="GHEA Grapalat" w:cs="Sylfaen"/>
        </w:rPr>
        <w:t>արդյունավետությունը</w:t>
      </w:r>
      <w:r w:rsidRPr="00854C21">
        <w:rPr>
          <w:rFonts w:ascii="GHEA Grapalat" w:hAnsi="GHEA Grapalat"/>
        </w:rPr>
        <w:t xml:space="preserve"> </w:t>
      </w:r>
      <w:r w:rsidRPr="00854C21">
        <w:rPr>
          <w:rFonts w:ascii="GHEA Grapalat" w:hAnsi="GHEA Grapalat" w:cs="Sylfaen"/>
        </w:rPr>
        <w:t>կհամադրեն</w:t>
      </w:r>
      <w:r w:rsidRPr="00854C21">
        <w:rPr>
          <w:rFonts w:ascii="GHEA Grapalat" w:hAnsi="GHEA Grapalat"/>
        </w:rPr>
        <w:t xml:space="preserve"> </w:t>
      </w:r>
      <w:r w:rsidRPr="00854C21">
        <w:rPr>
          <w:rFonts w:ascii="GHEA Grapalat" w:hAnsi="GHEA Grapalat" w:cs="Sylfaen"/>
        </w:rPr>
        <w:t>շրջակա</w:t>
      </w:r>
      <w:r w:rsidRPr="00854C21">
        <w:rPr>
          <w:rFonts w:ascii="GHEA Grapalat" w:hAnsi="GHEA Grapalat"/>
        </w:rPr>
        <w:t xml:space="preserve"> </w:t>
      </w:r>
      <w:r w:rsidRPr="00854C21">
        <w:rPr>
          <w:rFonts w:ascii="GHEA Grapalat" w:hAnsi="GHEA Grapalat" w:cs="Sylfaen"/>
        </w:rPr>
        <w:t>միջավայրի</w:t>
      </w:r>
      <w:r w:rsidRPr="00854C21">
        <w:rPr>
          <w:rFonts w:ascii="GHEA Grapalat" w:hAnsi="GHEA Grapalat"/>
        </w:rPr>
        <w:t xml:space="preserve"> </w:t>
      </w:r>
      <w:r w:rsidRPr="00854C21">
        <w:rPr>
          <w:rFonts w:ascii="GHEA Grapalat" w:hAnsi="GHEA Grapalat" w:cs="Sylfaen"/>
        </w:rPr>
        <w:t>պահպանության</w:t>
      </w:r>
      <w:r w:rsidRPr="00854C21">
        <w:rPr>
          <w:rFonts w:ascii="GHEA Grapalat" w:hAnsi="GHEA Grapalat"/>
        </w:rPr>
        <w:t xml:space="preserve">, </w:t>
      </w:r>
      <w:r w:rsidRPr="00854C21">
        <w:rPr>
          <w:rFonts w:ascii="GHEA Grapalat" w:hAnsi="GHEA Grapalat" w:cs="Sylfaen"/>
        </w:rPr>
        <w:t>ռեսուրսների</w:t>
      </w:r>
      <w:r w:rsidRPr="00854C21">
        <w:rPr>
          <w:rFonts w:ascii="GHEA Grapalat" w:hAnsi="GHEA Grapalat"/>
        </w:rPr>
        <w:t xml:space="preserve"> </w:t>
      </w:r>
      <w:r w:rsidRPr="00854C21">
        <w:rPr>
          <w:rFonts w:ascii="GHEA Grapalat" w:hAnsi="GHEA Grapalat" w:cs="Sylfaen"/>
        </w:rPr>
        <w:t>պատասխանատու</w:t>
      </w:r>
      <w:r w:rsidRPr="00854C21">
        <w:rPr>
          <w:rFonts w:ascii="GHEA Grapalat" w:hAnsi="GHEA Grapalat"/>
        </w:rPr>
        <w:t xml:space="preserve"> </w:t>
      </w:r>
      <w:r w:rsidRPr="00854C21">
        <w:rPr>
          <w:rFonts w:ascii="GHEA Grapalat" w:hAnsi="GHEA Grapalat" w:cs="Sylfaen"/>
        </w:rPr>
        <w:t>օգտագործման</w:t>
      </w:r>
      <w:r w:rsidRPr="00854C21">
        <w:rPr>
          <w:rFonts w:ascii="GHEA Grapalat" w:hAnsi="GHEA Grapalat"/>
        </w:rPr>
        <w:t xml:space="preserve"> </w:t>
      </w:r>
      <w:r w:rsidRPr="00854C21">
        <w:rPr>
          <w:rFonts w:ascii="GHEA Grapalat" w:hAnsi="GHEA Grapalat" w:cs="Sylfaen"/>
        </w:rPr>
        <w:t>և</w:t>
      </w:r>
      <w:r w:rsidRPr="00854C21">
        <w:rPr>
          <w:rFonts w:ascii="GHEA Grapalat" w:hAnsi="GHEA Grapalat"/>
        </w:rPr>
        <w:t xml:space="preserve"> </w:t>
      </w:r>
      <w:r w:rsidRPr="00854C21">
        <w:rPr>
          <w:rFonts w:ascii="GHEA Grapalat" w:hAnsi="GHEA Grapalat" w:cs="Sylfaen"/>
        </w:rPr>
        <w:t>սոցիալական</w:t>
      </w:r>
      <w:r w:rsidRPr="00854C21">
        <w:rPr>
          <w:rFonts w:ascii="GHEA Grapalat" w:hAnsi="GHEA Grapalat"/>
        </w:rPr>
        <w:t xml:space="preserve"> </w:t>
      </w:r>
      <w:r w:rsidRPr="00854C21">
        <w:rPr>
          <w:rFonts w:ascii="GHEA Grapalat" w:hAnsi="GHEA Grapalat" w:cs="Sylfaen"/>
        </w:rPr>
        <w:t>բարեկեցության</w:t>
      </w:r>
      <w:r w:rsidRPr="00854C21">
        <w:rPr>
          <w:rFonts w:ascii="GHEA Grapalat" w:hAnsi="GHEA Grapalat"/>
        </w:rPr>
        <w:t xml:space="preserve"> </w:t>
      </w:r>
      <w:r w:rsidRPr="00854C21">
        <w:rPr>
          <w:rFonts w:ascii="GHEA Grapalat" w:hAnsi="GHEA Grapalat" w:cs="Sylfaen"/>
        </w:rPr>
        <w:t>բարձրացման</w:t>
      </w:r>
      <w:r w:rsidRPr="00854C21">
        <w:rPr>
          <w:rFonts w:ascii="GHEA Grapalat" w:hAnsi="GHEA Grapalat"/>
        </w:rPr>
        <w:t xml:space="preserve"> </w:t>
      </w:r>
      <w:r w:rsidRPr="00854C21">
        <w:rPr>
          <w:rFonts w:ascii="GHEA Grapalat" w:hAnsi="GHEA Grapalat" w:cs="Sylfaen"/>
        </w:rPr>
        <w:t>նպատակների</w:t>
      </w:r>
      <w:r w:rsidRPr="00854C21">
        <w:rPr>
          <w:rFonts w:ascii="GHEA Grapalat" w:hAnsi="GHEA Grapalat"/>
        </w:rPr>
        <w:t xml:space="preserve"> </w:t>
      </w:r>
      <w:r w:rsidRPr="00854C21">
        <w:rPr>
          <w:rFonts w:ascii="GHEA Grapalat" w:hAnsi="GHEA Grapalat" w:cs="Sylfaen"/>
        </w:rPr>
        <w:t>հետ</w:t>
      </w:r>
      <w:r w:rsidRPr="00854C21">
        <w:rPr>
          <w:rFonts w:ascii="GHEA Grapalat" w:hAnsi="GHEA Grapalat"/>
        </w:rPr>
        <w:t>։</w:t>
      </w:r>
    </w:p>
    <w:p w14:paraId="2AB5B386" w14:textId="4081EC4F" w:rsidR="00EE19DC" w:rsidRPr="00854C21" w:rsidRDefault="00EE19DC" w:rsidP="00B94672">
      <w:pPr>
        <w:pStyle w:val="isselectedend"/>
        <w:spacing w:before="0" w:beforeAutospacing="0" w:after="0" w:afterAutospacing="0" w:line="300" w:lineRule="auto"/>
        <w:ind w:firstLine="567"/>
        <w:jc w:val="both"/>
        <w:rPr>
          <w:rFonts w:ascii="GHEA Grapalat" w:hAnsi="GHEA Grapalat"/>
        </w:rPr>
      </w:pPr>
      <w:r w:rsidRPr="00854C21">
        <w:rPr>
          <w:rFonts w:ascii="GHEA Grapalat" w:hAnsi="GHEA Grapalat"/>
        </w:rPr>
        <w:t>Կայուն զարգացման քաղաքականության իրականացման կարևորագույն գործիքներից մեկը պետական գնումների համակարգն է։ Պետական և տեղական ինքնակառավարման մարմինները հանդիսանում են ապրանքների, աշխատանքների և ծառայությունների խոշոր սպառողներ, և նրանց գնման որոշումները կարող են էական ազդեցություն ունենալ շուկայի կառուցվածքի, արտադրողների վարքագծի, նորարարական տեխնոլոգիաների զարգացման և սպառման մշակույթի ձևավորման վրա։ Պետական գնումների միջոցով հնարավոր է ոչ միայն բավարարել հանրային կառավարման ընթացիկ կարիքները, այլև նպատակային կերպով խթանել այնպիսի արտադրանքների և ծառայությունների պահանջարկը, որոնք բնութագրվում են շրջակա միջավայրի նկատմամբ նվազ բացասական ազդեցությամբ, ռեսուրսների արդյունավետ օգտագործմամբ և կյանքի ամբողջ ցիկլի ընթացքում ավելի բարձր կայունությամբ։</w:t>
      </w:r>
      <w:r w:rsidR="00B94672">
        <w:rPr>
          <w:rFonts w:ascii="GHEA Grapalat" w:hAnsi="GHEA Grapalat"/>
        </w:rPr>
        <w:t xml:space="preserve"> </w:t>
      </w:r>
      <w:r w:rsidRPr="00854C21">
        <w:rPr>
          <w:rFonts w:ascii="GHEA Grapalat" w:hAnsi="GHEA Grapalat" w:cs="Sylfaen"/>
        </w:rPr>
        <w:t>Այս</w:t>
      </w:r>
      <w:r w:rsidRPr="00854C21">
        <w:rPr>
          <w:rFonts w:ascii="GHEA Grapalat" w:hAnsi="GHEA Grapalat"/>
        </w:rPr>
        <w:t xml:space="preserve"> </w:t>
      </w:r>
      <w:r w:rsidRPr="00854C21">
        <w:rPr>
          <w:rFonts w:ascii="GHEA Grapalat" w:hAnsi="GHEA Grapalat" w:cs="Sylfaen"/>
        </w:rPr>
        <w:t>համատեքստում</w:t>
      </w:r>
      <w:r w:rsidRPr="00854C21">
        <w:rPr>
          <w:rFonts w:ascii="GHEA Grapalat" w:hAnsi="GHEA Grapalat"/>
        </w:rPr>
        <w:t xml:space="preserve"> </w:t>
      </w:r>
      <w:r w:rsidRPr="00854C21">
        <w:rPr>
          <w:rFonts w:ascii="GHEA Grapalat" w:hAnsi="GHEA Grapalat" w:cs="Sylfaen"/>
        </w:rPr>
        <w:t>կարևոր</w:t>
      </w:r>
      <w:r w:rsidRPr="00854C21">
        <w:rPr>
          <w:rFonts w:ascii="GHEA Grapalat" w:hAnsi="GHEA Grapalat"/>
        </w:rPr>
        <w:t xml:space="preserve"> </w:t>
      </w:r>
      <w:r w:rsidRPr="00854C21">
        <w:rPr>
          <w:rFonts w:ascii="GHEA Grapalat" w:hAnsi="GHEA Grapalat" w:cs="Sylfaen"/>
        </w:rPr>
        <w:t>նշանակություն</w:t>
      </w:r>
      <w:r w:rsidRPr="00854C21">
        <w:rPr>
          <w:rFonts w:ascii="GHEA Grapalat" w:hAnsi="GHEA Grapalat"/>
        </w:rPr>
        <w:t xml:space="preserve"> </w:t>
      </w:r>
      <w:r w:rsidRPr="00854C21">
        <w:rPr>
          <w:rFonts w:ascii="GHEA Grapalat" w:hAnsi="GHEA Grapalat" w:cs="Sylfaen"/>
        </w:rPr>
        <w:t>է</w:t>
      </w:r>
      <w:r w:rsidRPr="00854C21">
        <w:rPr>
          <w:rFonts w:ascii="GHEA Grapalat" w:hAnsi="GHEA Grapalat"/>
        </w:rPr>
        <w:t xml:space="preserve"> </w:t>
      </w:r>
      <w:r w:rsidRPr="00854C21">
        <w:rPr>
          <w:rFonts w:ascii="GHEA Grapalat" w:hAnsi="GHEA Grapalat" w:cs="Sylfaen"/>
        </w:rPr>
        <w:t>ստացել</w:t>
      </w:r>
      <w:r w:rsidRPr="00854C21">
        <w:rPr>
          <w:rFonts w:ascii="GHEA Grapalat" w:hAnsi="GHEA Grapalat"/>
        </w:rPr>
        <w:t xml:space="preserve"> </w:t>
      </w:r>
      <w:r w:rsidRPr="00854C21">
        <w:rPr>
          <w:rFonts w:ascii="GHEA Grapalat" w:hAnsi="GHEA Grapalat" w:cs="Sylfaen"/>
        </w:rPr>
        <w:t>կանաչ</w:t>
      </w:r>
      <w:r w:rsidRPr="00854C21">
        <w:rPr>
          <w:rFonts w:ascii="GHEA Grapalat" w:hAnsi="GHEA Grapalat"/>
        </w:rPr>
        <w:t xml:space="preserve"> </w:t>
      </w:r>
      <w:r w:rsidRPr="00854C21">
        <w:rPr>
          <w:rFonts w:ascii="GHEA Grapalat" w:hAnsi="GHEA Grapalat" w:cs="Sylfaen"/>
        </w:rPr>
        <w:t>պետական</w:t>
      </w:r>
      <w:r w:rsidRPr="00854C21">
        <w:rPr>
          <w:rFonts w:ascii="GHEA Grapalat" w:hAnsi="GHEA Grapalat"/>
        </w:rPr>
        <w:t xml:space="preserve"> </w:t>
      </w:r>
      <w:proofErr w:type="gramStart"/>
      <w:r w:rsidRPr="00854C21">
        <w:rPr>
          <w:rFonts w:ascii="GHEA Grapalat" w:hAnsi="GHEA Grapalat" w:cs="Sylfaen"/>
        </w:rPr>
        <w:t>գնումների</w:t>
      </w:r>
      <w:r w:rsidRPr="00854C21">
        <w:rPr>
          <w:rFonts w:ascii="GHEA Grapalat" w:hAnsi="GHEA Grapalat"/>
        </w:rPr>
        <w:t xml:space="preserve">  </w:t>
      </w:r>
      <w:r w:rsidRPr="00854C21">
        <w:rPr>
          <w:rFonts w:ascii="GHEA Grapalat" w:hAnsi="GHEA Grapalat" w:cs="Sylfaen"/>
        </w:rPr>
        <w:t>հայեցակարգը</w:t>
      </w:r>
      <w:proofErr w:type="gramEnd"/>
      <w:r w:rsidRPr="00854C21">
        <w:rPr>
          <w:rFonts w:ascii="GHEA Grapalat" w:hAnsi="GHEA Grapalat"/>
        </w:rPr>
        <w:t xml:space="preserve">, </w:t>
      </w:r>
      <w:r w:rsidRPr="00854C21">
        <w:rPr>
          <w:rFonts w:ascii="GHEA Grapalat" w:hAnsi="GHEA Grapalat" w:cs="Sylfaen"/>
        </w:rPr>
        <w:t>որի</w:t>
      </w:r>
      <w:r w:rsidRPr="00854C21">
        <w:rPr>
          <w:rFonts w:ascii="GHEA Grapalat" w:hAnsi="GHEA Grapalat"/>
        </w:rPr>
        <w:t xml:space="preserve"> </w:t>
      </w:r>
      <w:r w:rsidRPr="00854C21">
        <w:rPr>
          <w:rFonts w:ascii="GHEA Grapalat" w:hAnsi="GHEA Grapalat" w:cs="Sylfaen"/>
        </w:rPr>
        <w:lastRenderedPageBreak/>
        <w:t>համաձայն</w:t>
      </w:r>
      <w:r w:rsidRPr="00854C21">
        <w:rPr>
          <w:rFonts w:ascii="GHEA Grapalat" w:hAnsi="GHEA Grapalat"/>
        </w:rPr>
        <w:t xml:space="preserve"> </w:t>
      </w:r>
      <w:r w:rsidRPr="00854C21">
        <w:rPr>
          <w:rFonts w:ascii="GHEA Grapalat" w:hAnsi="GHEA Grapalat" w:cs="Sylfaen"/>
        </w:rPr>
        <w:t>պետական</w:t>
      </w:r>
      <w:r w:rsidRPr="00854C21">
        <w:rPr>
          <w:rFonts w:ascii="GHEA Grapalat" w:hAnsi="GHEA Grapalat"/>
        </w:rPr>
        <w:t xml:space="preserve"> </w:t>
      </w:r>
      <w:r w:rsidRPr="00854C21">
        <w:rPr>
          <w:rFonts w:ascii="GHEA Grapalat" w:hAnsi="GHEA Grapalat" w:cs="Sylfaen"/>
        </w:rPr>
        <w:t>մարմինները</w:t>
      </w:r>
      <w:r w:rsidRPr="00854C21">
        <w:rPr>
          <w:rFonts w:ascii="GHEA Grapalat" w:hAnsi="GHEA Grapalat"/>
        </w:rPr>
        <w:t xml:space="preserve"> </w:t>
      </w:r>
      <w:r w:rsidRPr="00854C21">
        <w:rPr>
          <w:rFonts w:ascii="GHEA Grapalat" w:hAnsi="GHEA Grapalat" w:cs="Sylfaen"/>
        </w:rPr>
        <w:t>ապրանքների</w:t>
      </w:r>
      <w:r w:rsidRPr="00854C21">
        <w:rPr>
          <w:rFonts w:ascii="GHEA Grapalat" w:hAnsi="GHEA Grapalat"/>
        </w:rPr>
        <w:t xml:space="preserve">, </w:t>
      </w:r>
      <w:r w:rsidRPr="00854C21">
        <w:rPr>
          <w:rFonts w:ascii="GHEA Grapalat" w:hAnsi="GHEA Grapalat" w:cs="Sylfaen"/>
        </w:rPr>
        <w:t>ծառայությունների</w:t>
      </w:r>
      <w:r w:rsidRPr="00854C21">
        <w:rPr>
          <w:rFonts w:ascii="GHEA Grapalat" w:hAnsi="GHEA Grapalat"/>
        </w:rPr>
        <w:t xml:space="preserve"> </w:t>
      </w:r>
      <w:r w:rsidRPr="00854C21">
        <w:rPr>
          <w:rFonts w:ascii="GHEA Grapalat" w:hAnsi="GHEA Grapalat" w:cs="Sylfaen"/>
        </w:rPr>
        <w:t>և</w:t>
      </w:r>
      <w:r w:rsidRPr="00854C21">
        <w:rPr>
          <w:rFonts w:ascii="GHEA Grapalat" w:hAnsi="GHEA Grapalat"/>
        </w:rPr>
        <w:t xml:space="preserve"> </w:t>
      </w:r>
      <w:r w:rsidRPr="00854C21">
        <w:rPr>
          <w:rFonts w:ascii="GHEA Grapalat" w:hAnsi="GHEA Grapalat" w:cs="Sylfaen"/>
        </w:rPr>
        <w:t>աշխատանքների</w:t>
      </w:r>
      <w:r w:rsidRPr="00854C21">
        <w:rPr>
          <w:rFonts w:ascii="GHEA Grapalat" w:hAnsi="GHEA Grapalat"/>
        </w:rPr>
        <w:t xml:space="preserve"> </w:t>
      </w:r>
      <w:r w:rsidRPr="00854C21">
        <w:rPr>
          <w:rFonts w:ascii="GHEA Grapalat" w:hAnsi="GHEA Grapalat" w:cs="Sylfaen"/>
        </w:rPr>
        <w:t>ձեռքբերման</w:t>
      </w:r>
      <w:r w:rsidRPr="00854C21">
        <w:rPr>
          <w:rFonts w:ascii="GHEA Grapalat" w:hAnsi="GHEA Grapalat"/>
        </w:rPr>
        <w:t xml:space="preserve"> </w:t>
      </w:r>
      <w:r w:rsidRPr="00854C21">
        <w:rPr>
          <w:rFonts w:ascii="GHEA Grapalat" w:hAnsi="GHEA Grapalat" w:cs="Sylfaen"/>
        </w:rPr>
        <w:t>ընթացքում</w:t>
      </w:r>
      <w:r w:rsidRPr="00854C21">
        <w:rPr>
          <w:rFonts w:ascii="GHEA Grapalat" w:hAnsi="GHEA Grapalat"/>
        </w:rPr>
        <w:t xml:space="preserve"> </w:t>
      </w:r>
      <w:r w:rsidRPr="00854C21">
        <w:rPr>
          <w:rFonts w:ascii="GHEA Grapalat" w:hAnsi="GHEA Grapalat" w:cs="Sylfaen"/>
        </w:rPr>
        <w:t>գնի</w:t>
      </w:r>
      <w:r w:rsidRPr="00854C21">
        <w:rPr>
          <w:rFonts w:ascii="GHEA Grapalat" w:hAnsi="GHEA Grapalat"/>
        </w:rPr>
        <w:t xml:space="preserve"> </w:t>
      </w:r>
      <w:r w:rsidRPr="00854C21">
        <w:rPr>
          <w:rFonts w:ascii="GHEA Grapalat" w:hAnsi="GHEA Grapalat" w:cs="Sylfaen"/>
        </w:rPr>
        <w:t>ու</w:t>
      </w:r>
      <w:r w:rsidRPr="00854C21">
        <w:rPr>
          <w:rFonts w:ascii="GHEA Grapalat" w:hAnsi="GHEA Grapalat"/>
        </w:rPr>
        <w:t xml:space="preserve"> </w:t>
      </w:r>
      <w:r w:rsidRPr="00854C21">
        <w:rPr>
          <w:rFonts w:ascii="GHEA Grapalat" w:hAnsi="GHEA Grapalat" w:cs="Sylfaen"/>
        </w:rPr>
        <w:t>որակի</w:t>
      </w:r>
      <w:r w:rsidRPr="00854C21">
        <w:rPr>
          <w:rFonts w:ascii="GHEA Grapalat" w:hAnsi="GHEA Grapalat"/>
        </w:rPr>
        <w:t xml:space="preserve"> </w:t>
      </w:r>
      <w:r w:rsidRPr="00854C21">
        <w:rPr>
          <w:rFonts w:ascii="GHEA Grapalat" w:hAnsi="GHEA Grapalat" w:cs="Sylfaen"/>
        </w:rPr>
        <w:t>հետ</w:t>
      </w:r>
      <w:r w:rsidRPr="00854C21">
        <w:rPr>
          <w:rFonts w:ascii="GHEA Grapalat" w:hAnsi="GHEA Grapalat"/>
        </w:rPr>
        <w:t xml:space="preserve"> </w:t>
      </w:r>
      <w:r w:rsidRPr="00854C21">
        <w:rPr>
          <w:rFonts w:ascii="GHEA Grapalat" w:hAnsi="GHEA Grapalat" w:cs="Sylfaen"/>
        </w:rPr>
        <w:t>մեկտեղ</w:t>
      </w:r>
      <w:r w:rsidRPr="00854C21">
        <w:rPr>
          <w:rFonts w:ascii="GHEA Grapalat" w:hAnsi="GHEA Grapalat"/>
        </w:rPr>
        <w:t xml:space="preserve"> </w:t>
      </w:r>
      <w:r w:rsidRPr="00854C21">
        <w:rPr>
          <w:rFonts w:ascii="GHEA Grapalat" w:hAnsi="GHEA Grapalat" w:cs="Sylfaen"/>
        </w:rPr>
        <w:t>գնահատում</w:t>
      </w:r>
      <w:r w:rsidRPr="00854C21">
        <w:rPr>
          <w:rFonts w:ascii="GHEA Grapalat" w:hAnsi="GHEA Grapalat"/>
        </w:rPr>
        <w:t xml:space="preserve"> </w:t>
      </w:r>
      <w:r w:rsidRPr="00854C21">
        <w:rPr>
          <w:rFonts w:ascii="GHEA Grapalat" w:hAnsi="GHEA Grapalat" w:cs="Sylfaen"/>
        </w:rPr>
        <w:t>են</w:t>
      </w:r>
      <w:r w:rsidRPr="00854C21">
        <w:rPr>
          <w:rFonts w:ascii="GHEA Grapalat" w:hAnsi="GHEA Grapalat"/>
        </w:rPr>
        <w:t xml:space="preserve"> </w:t>
      </w:r>
      <w:r w:rsidRPr="00854C21">
        <w:rPr>
          <w:rFonts w:ascii="GHEA Grapalat" w:hAnsi="GHEA Grapalat" w:cs="Sylfaen"/>
        </w:rPr>
        <w:t>նաև</w:t>
      </w:r>
      <w:r w:rsidRPr="00854C21">
        <w:rPr>
          <w:rFonts w:ascii="GHEA Grapalat" w:hAnsi="GHEA Grapalat"/>
        </w:rPr>
        <w:t xml:space="preserve"> </w:t>
      </w:r>
      <w:r w:rsidRPr="00854C21">
        <w:rPr>
          <w:rFonts w:ascii="GHEA Grapalat" w:hAnsi="GHEA Grapalat" w:cs="Sylfaen"/>
        </w:rPr>
        <w:t>դրանց</w:t>
      </w:r>
      <w:r w:rsidRPr="00854C21">
        <w:rPr>
          <w:rFonts w:ascii="GHEA Grapalat" w:hAnsi="GHEA Grapalat"/>
        </w:rPr>
        <w:t xml:space="preserve"> </w:t>
      </w:r>
      <w:r w:rsidRPr="00854C21">
        <w:rPr>
          <w:rFonts w:ascii="GHEA Grapalat" w:hAnsi="GHEA Grapalat" w:cs="Sylfaen"/>
        </w:rPr>
        <w:t>բնապահպանական</w:t>
      </w:r>
      <w:r w:rsidRPr="00854C21">
        <w:rPr>
          <w:rFonts w:ascii="GHEA Grapalat" w:hAnsi="GHEA Grapalat"/>
        </w:rPr>
        <w:t xml:space="preserve"> </w:t>
      </w:r>
      <w:r w:rsidRPr="00854C21">
        <w:rPr>
          <w:rFonts w:ascii="GHEA Grapalat" w:hAnsi="GHEA Grapalat" w:cs="Sylfaen"/>
        </w:rPr>
        <w:t>բնութագրերը։</w:t>
      </w:r>
      <w:r w:rsidRPr="00854C21">
        <w:rPr>
          <w:rFonts w:ascii="GHEA Grapalat" w:hAnsi="GHEA Grapalat"/>
        </w:rPr>
        <w:t xml:space="preserve"> </w:t>
      </w:r>
      <w:r w:rsidRPr="00854C21">
        <w:rPr>
          <w:rFonts w:ascii="GHEA Grapalat" w:hAnsi="GHEA Grapalat" w:cs="Sylfaen"/>
        </w:rPr>
        <w:t>Դրանք</w:t>
      </w:r>
      <w:r w:rsidRPr="00854C21">
        <w:rPr>
          <w:rFonts w:ascii="GHEA Grapalat" w:hAnsi="GHEA Grapalat"/>
        </w:rPr>
        <w:t xml:space="preserve"> </w:t>
      </w:r>
      <w:r w:rsidRPr="00854C21">
        <w:rPr>
          <w:rFonts w:ascii="GHEA Grapalat" w:hAnsi="GHEA Grapalat" w:cs="Sylfaen"/>
        </w:rPr>
        <w:t>ներառում</w:t>
      </w:r>
      <w:r w:rsidRPr="00854C21">
        <w:rPr>
          <w:rFonts w:ascii="GHEA Grapalat" w:hAnsi="GHEA Grapalat"/>
        </w:rPr>
        <w:t xml:space="preserve"> </w:t>
      </w:r>
      <w:r w:rsidRPr="00854C21">
        <w:rPr>
          <w:rFonts w:ascii="GHEA Grapalat" w:hAnsi="GHEA Grapalat" w:cs="Sylfaen"/>
        </w:rPr>
        <w:t>են</w:t>
      </w:r>
      <w:r w:rsidRPr="00854C21">
        <w:rPr>
          <w:rFonts w:ascii="GHEA Grapalat" w:hAnsi="GHEA Grapalat"/>
        </w:rPr>
        <w:t xml:space="preserve"> </w:t>
      </w:r>
      <w:r w:rsidRPr="00854C21">
        <w:rPr>
          <w:rFonts w:ascii="GHEA Grapalat" w:hAnsi="GHEA Grapalat" w:cs="Sylfaen"/>
        </w:rPr>
        <w:t>էներգաարդյունավետությունը</w:t>
      </w:r>
      <w:r w:rsidRPr="00854C21">
        <w:rPr>
          <w:rFonts w:ascii="GHEA Grapalat" w:hAnsi="GHEA Grapalat"/>
        </w:rPr>
        <w:t xml:space="preserve">, </w:t>
      </w:r>
      <w:r w:rsidRPr="00854C21">
        <w:rPr>
          <w:rFonts w:ascii="GHEA Grapalat" w:hAnsi="GHEA Grapalat" w:cs="Sylfaen"/>
        </w:rPr>
        <w:t>ռեսուրսների</w:t>
      </w:r>
      <w:r w:rsidRPr="00854C21">
        <w:rPr>
          <w:rFonts w:ascii="GHEA Grapalat" w:hAnsi="GHEA Grapalat"/>
        </w:rPr>
        <w:t xml:space="preserve"> </w:t>
      </w:r>
      <w:r w:rsidRPr="00854C21">
        <w:rPr>
          <w:rFonts w:ascii="GHEA Grapalat" w:hAnsi="GHEA Grapalat" w:cs="Sylfaen"/>
        </w:rPr>
        <w:t>խնայողությունը</w:t>
      </w:r>
      <w:r w:rsidRPr="00854C21">
        <w:rPr>
          <w:rFonts w:ascii="GHEA Grapalat" w:hAnsi="GHEA Grapalat"/>
        </w:rPr>
        <w:t xml:space="preserve">, </w:t>
      </w:r>
      <w:r w:rsidRPr="00854C21">
        <w:rPr>
          <w:rFonts w:ascii="GHEA Grapalat" w:hAnsi="GHEA Grapalat" w:cs="Sylfaen"/>
        </w:rPr>
        <w:t>վերամշակված</w:t>
      </w:r>
      <w:r w:rsidRPr="00854C21">
        <w:rPr>
          <w:rFonts w:ascii="GHEA Grapalat" w:hAnsi="GHEA Grapalat"/>
        </w:rPr>
        <w:t xml:space="preserve"> </w:t>
      </w:r>
      <w:r w:rsidRPr="00854C21">
        <w:rPr>
          <w:rFonts w:ascii="GHEA Grapalat" w:hAnsi="GHEA Grapalat" w:cs="Sylfaen"/>
        </w:rPr>
        <w:t>հումքի</w:t>
      </w:r>
      <w:r w:rsidRPr="00854C21">
        <w:rPr>
          <w:rFonts w:ascii="GHEA Grapalat" w:hAnsi="GHEA Grapalat"/>
        </w:rPr>
        <w:t xml:space="preserve"> </w:t>
      </w:r>
      <w:r w:rsidRPr="00854C21">
        <w:rPr>
          <w:rFonts w:ascii="GHEA Grapalat" w:hAnsi="GHEA Grapalat" w:cs="Sylfaen"/>
        </w:rPr>
        <w:t>օգտագործումը</w:t>
      </w:r>
      <w:r w:rsidRPr="00854C21">
        <w:rPr>
          <w:rFonts w:ascii="GHEA Grapalat" w:hAnsi="GHEA Grapalat"/>
        </w:rPr>
        <w:t xml:space="preserve">, </w:t>
      </w:r>
      <w:r w:rsidRPr="00854C21">
        <w:rPr>
          <w:rFonts w:ascii="GHEA Grapalat" w:hAnsi="GHEA Grapalat" w:cs="Sylfaen"/>
        </w:rPr>
        <w:t>արտանետումների</w:t>
      </w:r>
      <w:r w:rsidRPr="00854C21">
        <w:rPr>
          <w:rFonts w:ascii="GHEA Grapalat" w:hAnsi="GHEA Grapalat"/>
        </w:rPr>
        <w:t xml:space="preserve"> </w:t>
      </w:r>
      <w:r w:rsidRPr="00854C21">
        <w:rPr>
          <w:rFonts w:ascii="GHEA Grapalat" w:hAnsi="GHEA Grapalat" w:cs="Sylfaen"/>
        </w:rPr>
        <w:t>նվազեցումը</w:t>
      </w:r>
      <w:r w:rsidRPr="00854C21">
        <w:rPr>
          <w:rFonts w:ascii="GHEA Grapalat" w:hAnsi="GHEA Grapalat"/>
        </w:rPr>
        <w:t xml:space="preserve">, </w:t>
      </w:r>
      <w:r w:rsidRPr="00854C21">
        <w:rPr>
          <w:rFonts w:ascii="GHEA Grapalat" w:hAnsi="GHEA Grapalat" w:cs="Sylfaen"/>
        </w:rPr>
        <w:t>արտադրանքի</w:t>
      </w:r>
      <w:r w:rsidRPr="00854C21">
        <w:rPr>
          <w:rFonts w:ascii="GHEA Grapalat" w:hAnsi="GHEA Grapalat"/>
        </w:rPr>
        <w:t xml:space="preserve"> </w:t>
      </w:r>
      <w:r w:rsidRPr="00854C21">
        <w:rPr>
          <w:rFonts w:ascii="GHEA Grapalat" w:hAnsi="GHEA Grapalat" w:cs="Sylfaen"/>
        </w:rPr>
        <w:t>վերօգտագործման</w:t>
      </w:r>
      <w:r w:rsidRPr="00854C21">
        <w:rPr>
          <w:rFonts w:ascii="GHEA Grapalat" w:hAnsi="GHEA Grapalat"/>
        </w:rPr>
        <w:t xml:space="preserve"> </w:t>
      </w:r>
      <w:r w:rsidRPr="00854C21">
        <w:rPr>
          <w:rFonts w:ascii="GHEA Grapalat" w:hAnsi="GHEA Grapalat" w:cs="Sylfaen"/>
        </w:rPr>
        <w:t>կամ</w:t>
      </w:r>
      <w:r w:rsidRPr="00854C21">
        <w:rPr>
          <w:rFonts w:ascii="GHEA Grapalat" w:hAnsi="GHEA Grapalat"/>
        </w:rPr>
        <w:t xml:space="preserve"> </w:t>
      </w:r>
      <w:r w:rsidRPr="00854C21">
        <w:rPr>
          <w:rFonts w:ascii="GHEA Grapalat" w:hAnsi="GHEA Grapalat" w:cs="Sylfaen"/>
        </w:rPr>
        <w:t>վերամշակման</w:t>
      </w:r>
      <w:r w:rsidRPr="00854C21">
        <w:rPr>
          <w:rFonts w:ascii="GHEA Grapalat" w:hAnsi="GHEA Grapalat"/>
        </w:rPr>
        <w:t xml:space="preserve"> </w:t>
      </w:r>
      <w:r w:rsidRPr="00854C21">
        <w:rPr>
          <w:rFonts w:ascii="GHEA Grapalat" w:hAnsi="GHEA Grapalat" w:cs="Sylfaen"/>
        </w:rPr>
        <w:t>հնարավորությունը</w:t>
      </w:r>
      <w:r w:rsidRPr="00854C21">
        <w:rPr>
          <w:rFonts w:ascii="GHEA Grapalat" w:hAnsi="GHEA Grapalat"/>
        </w:rPr>
        <w:t xml:space="preserve"> </w:t>
      </w:r>
      <w:r w:rsidRPr="00854C21">
        <w:rPr>
          <w:rFonts w:ascii="GHEA Grapalat" w:hAnsi="GHEA Grapalat" w:cs="Sylfaen"/>
        </w:rPr>
        <w:t>և</w:t>
      </w:r>
      <w:r w:rsidRPr="00854C21">
        <w:rPr>
          <w:rFonts w:ascii="GHEA Grapalat" w:hAnsi="GHEA Grapalat"/>
        </w:rPr>
        <w:t xml:space="preserve"> </w:t>
      </w:r>
      <w:r w:rsidRPr="00854C21">
        <w:rPr>
          <w:rFonts w:ascii="GHEA Grapalat" w:hAnsi="GHEA Grapalat" w:cs="Sylfaen"/>
        </w:rPr>
        <w:t>կյանքի</w:t>
      </w:r>
      <w:r w:rsidRPr="00854C21">
        <w:rPr>
          <w:rFonts w:ascii="GHEA Grapalat" w:hAnsi="GHEA Grapalat"/>
        </w:rPr>
        <w:t xml:space="preserve"> </w:t>
      </w:r>
      <w:r w:rsidRPr="00854C21">
        <w:rPr>
          <w:rFonts w:ascii="GHEA Grapalat" w:hAnsi="GHEA Grapalat" w:cs="Sylfaen"/>
        </w:rPr>
        <w:t>ամբողջ</w:t>
      </w:r>
      <w:r w:rsidRPr="00854C21">
        <w:rPr>
          <w:rFonts w:ascii="GHEA Grapalat" w:hAnsi="GHEA Grapalat"/>
        </w:rPr>
        <w:t xml:space="preserve"> </w:t>
      </w:r>
      <w:r w:rsidRPr="00854C21">
        <w:rPr>
          <w:rFonts w:ascii="GHEA Grapalat" w:hAnsi="GHEA Grapalat" w:cs="Sylfaen"/>
        </w:rPr>
        <w:t>ցիկլի</w:t>
      </w:r>
      <w:r w:rsidRPr="00854C21">
        <w:rPr>
          <w:rFonts w:ascii="GHEA Grapalat" w:hAnsi="GHEA Grapalat"/>
        </w:rPr>
        <w:t xml:space="preserve"> </w:t>
      </w:r>
      <w:r w:rsidRPr="00854C21">
        <w:rPr>
          <w:rFonts w:ascii="GHEA Grapalat" w:hAnsi="GHEA Grapalat" w:cs="Sylfaen"/>
        </w:rPr>
        <w:t>ծախսերը</w:t>
      </w:r>
      <w:r w:rsidRPr="00854C21">
        <w:rPr>
          <w:rFonts w:ascii="GHEA Grapalat" w:hAnsi="GHEA Grapalat"/>
        </w:rPr>
        <w:t>։</w:t>
      </w:r>
      <w:r w:rsidR="00B94672">
        <w:rPr>
          <w:rFonts w:ascii="GHEA Grapalat" w:hAnsi="GHEA Grapalat"/>
        </w:rPr>
        <w:t xml:space="preserve"> </w:t>
      </w:r>
      <w:r w:rsidRPr="00854C21">
        <w:rPr>
          <w:rFonts w:ascii="GHEA Grapalat" w:hAnsi="GHEA Grapalat"/>
        </w:rPr>
        <w:t>Ի տարբերություն ավանդական գնումների՝ կանաչ պետական գնումները կենտրոնանում են ոչ միայն սկզբնական գնի, այլև արտադրանքի կամ ծառայության շահագործման, սպասարկման, էներգիայի սպառման և վերջնական հեռացման ծախսերի վրա։ Կյանքի ցիկլի արժեքի գնահատումը հնարավորություն է տալիս ընտրել երկարաժամկետ առումով առավել արդյունավետ և բնապահպանորեն հիմնավորված լուծումներ։</w:t>
      </w:r>
    </w:p>
    <w:p w14:paraId="17B4F752" w14:textId="453FD8D0" w:rsidR="00EE19DC" w:rsidRPr="00854C21" w:rsidRDefault="00EE19DC" w:rsidP="00854C21">
      <w:pPr>
        <w:pStyle w:val="a8"/>
        <w:spacing w:before="0" w:beforeAutospacing="0" w:after="0" w:afterAutospacing="0" w:line="300" w:lineRule="auto"/>
        <w:ind w:firstLine="567"/>
        <w:jc w:val="both"/>
        <w:rPr>
          <w:rFonts w:ascii="GHEA Grapalat" w:hAnsi="GHEA Grapalat"/>
        </w:rPr>
      </w:pPr>
      <w:r w:rsidRPr="00854C21">
        <w:rPr>
          <w:rFonts w:ascii="GHEA Grapalat" w:hAnsi="GHEA Grapalat"/>
        </w:rPr>
        <w:t xml:space="preserve">Պետությունը, որպես խոշոր պատվիրատու, կարող է իր պահանջարկով խթանել էներգաարդյունավետ, վերամշակվող և ցածր ածխածնային արտադրանքի շուկան։ Այդպիսի պահանջները մատակարարներին դրդում են ներդնել նոր տեխնոլոգիաներ, բարելավել արտադրանքի բնապահպանական ցուցանիշները և զարգացնել կայուն արտադրության մոդելներ։ </w:t>
      </w:r>
      <w:r w:rsidR="00830B8C" w:rsidRPr="00854C21">
        <w:rPr>
          <w:rFonts w:ascii="GHEA Grapalat" w:hAnsi="GHEA Grapalat"/>
        </w:rPr>
        <w:t xml:space="preserve">Պետական </w:t>
      </w:r>
      <w:r w:rsidRPr="00854C21">
        <w:rPr>
          <w:rFonts w:ascii="GHEA Grapalat" w:hAnsi="GHEA Grapalat"/>
        </w:rPr>
        <w:t>գնումները դառնում են կանաչ նորարարությունների և պատասխանատու սպառման խթանման գործիք։</w:t>
      </w:r>
    </w:p>
    <w:p w14:paraId="540D7423" w14:textId="283B3C67" w:rsidR="00EE19DC" w:rsidRPr="00854C21" w:rsidRDefault="00EE19DC" w:rsidP="00B94672">
      <w:pPr>
        <w:pStyle w:val="a8"/>
        <w:spacing w:before="0" w:beforeAutospacing="0" w:after="0" w:afterAutospacing="0" w:line="300" w:lineRule="auto"/>
        <w:ind w:firstLine="567"/>
        <w:jc w:val="both"/>
        <w:rPr>
          <w:rFonts w:ascii="GHEA Grapalat" w:hAnsi="GHEA Grapalat"/>
        </w:rPr>
      </w:pPr>
      <w:r w:rsidRPr="00854C21">
        <w:rPr>
          <w:rFonts w:ascii="GHEA Grapalat" w:hAnsi="GHEA Grapalat"/>
        </w:rPr>
        <w:t>Կանաչ պետական գնումները կարևոր դեր ունեն նաև շրջանաձև տնտեսության ձևավորման գործում։ Շրջանաձև չափանիշների կիրառումը հնարավորություն է տալիս նախապատվություն տալ երկարատև, վերանորոգվող, բազմակի օգտագործման և վերամշակված նյութերից պատրաստված արտադրանքներին՝ նպաստելով ռեսուրսների արդյունավետ օգտագործմանը և թափոնների կանխարգելմանը։</w:t>
      </w:r>
      <w:r w:rsidR="00B94672">
        <w:rPr>
          <w:rFonts w:ascii="GHEA Grapalat" w:hAnsi="GHEA Grapalat"/>
        </w:rPr>
        <w:t xml:space="preserve"> </w:t>
      </w:r>
      <w:r w:rsidRPr="00854C21">
        <w:rPr>
          <w:rFonts w:ascii="GHEA Grapalat" w:hAnsi="GHEA Grapalat"/>
        </w:rPr>
        <w:t>Այս գործիքը փոխկապակցված է պատասխանատու սպառման և արտադրության, կլիմայի փոփոխության մեղմացման, մաքուր էներգիայի, կայուն քաղաքների և նորարարական ենթակառուցվածքների զարգացման նպատակների հետ։ Կանաչ չափանիշների ներդրումը կարող է նվազեցնել էներգիայի սպառումը, ջերմոցային գազերի արտանետումները և թափոնների ծավալը՝ միաժամանակ բարձրացնելով հանրային միջոցների օգտագործման արդյունավետությունը։</w:t>
      </w:r>
      <w:r w:rsidR="00B94672">
        <w:rPr>
          <w:rFonts w:ascii="GHEA Grapalat" w:hAnsi="GHEA Grapalat"/>
        </w:rPr>
        <w:t xml:space="preserve"> </w:t>
      </w:r>
      <w:r w:rsidRPr="00854C21">
        <w:rPr>
          <w:rFonts w:ascii="GHEA Grapalat" w:hAnsi="GHEA Grapalat"/>
        </w:rPr>
        <w:t xml:space="preserve">Միաժամանակ կանաչ պետական գնումների արդյունավետ կիրառումը պահանջում է հստակ իրավական կարգավորումներ, չափելի բնապահպանական չափանիշներ, թափանցիկ ընթացակարգեր և պետական պատվիրատուների մասնագիտական </w:t>
      </w:r>
      <w:r w:rsidRPr="00854C21">
        <w:rPr>
          <w:rFonts w:ascii="GHEA Grapalat" w:hAnsi="GHEA Grapalat"/>
        </w:rPr>
        <w:lastRenderedPageBreak/>
        <w:t>կարողությունների զարգացում։ Բնապահպանական պահանջները պետք է լինեն համաչափ, ստուգելի և անմիջականորեն կապված գնման առարկայի հետ, որպեսզի չսահմանափակեն մրցակցությունը։</w:t>
      </w:r>
      <w:r w:rsidR="00B94672">
        <w:rPr>
          <w:rFonts w:ascii="GHEA Grapalat" w:hAnsi="GHEA Grapalat"/>
        </w:rPr>
        <w:t xml:space="preserve"> </w:t>
      </w:r>
      <w:r w:rsidRPr="00854C21">
        <w:rPr>
          <w:rFonts w:ascii="GHEA Grapalat" w:hAnsi="GHEA Grapalat"/>
        </w:rPr>
        <w:t>Հայաստանում կանաչ չափանիշների համակարգված կիրառումը դեռևս զարգացման փուլում է։ Գնումների գործընթացներում հիմնական շեշտը հաճախ դրվում է գնային առաջարկի և իրավական համապատասխանության վրա, մինչդեռ բնապահպանական ազդեցությունը և կյանքի ցիկլի ծախսերը բավարար չափով չեն գնահատվում։ Սակայն երկրի կլիմայական պարտավորությունները, էներգաարդյունավետության բարձրացման և շրջանաձև տնտեսության զարգացման անհրաժեշտությունը պահանջում են պետական գնումների մոտեցումների վերանայում։</w:t>
      </w:r>
    </w:p>
    <w:p w14:paraId="232D32E4" w14:textId="77777777" w:rsidR="00EE19DC" w:rsidRPr="00854C21" w:rsidRDefault="00EE19DC" w:rsidP="00854C21">
      <w:pPr>
        <w:pStyle w:val="a8"/>
        <w:spacing w:before="0" w:beforeAutospacing="0" w:after="0" w:afterAutospacing="0" w:line="300" w:lineRule="auto"/>
        <w:ind w:firstLine="567"/>
        <w:jc w:val="both"/>
        <w:rPr>
          <w:rFonts w:ascii="GHEA Grapalat" w:hAnsi="GHEA Grapalat"/>
        </w:rPr>
      </w:pPr>
      <w:r w:rsidRPr="00854C21">
        <w:rPr>
          <w:rFonts w:ascii="GHEA Grapalat" w:hAnsi="GHEA Grapalat"/>
        </w:rPr>
        <w:t>Հայաստանի պայմաններում կանաչ պետական գնումները կարող են նվազեցնել պետական կառույցների գործառնական ծախսերը, խթանել կանաչ ձեռնարկատիրությունը և նպաստել բնապահպանական նորարարությունների տարածմանը։ Առաջնահերթ ուղղություններ կարող են լինել էներգաարդյունավետ սարքավորումները, կայուն շինարարությունը, ցածր արտանետումներով տրանսպորտը և վերամշակված նյութերից պատրաստված արտադրանքը։</w:t>
      </w:r>
    </w:p>
    <w:p w14:paraId="33E152B4" w14:textId="35244523" w:rsidR="00EE19DC" w:rsidRPr="00854C21" w:rsidRDefault="00EE19DC" w:rsidP="00854C21">
      <w:pPr>
        <w:pStyle w:val="a8"/>
        <w:spacing w:before="0" w:beforeAutospacing="0" w:after="0" w:afterAutospacing="0" w:line="300" w:lineRule="auto"/>
        <w:ind w:firstLine="567"/>
        <w:jc w:val="both"/>
        <w:rPr>
          <w:rFonts w:ascii="GHEA Grapalat" w:hAnsi="GHEA Grapalat"/>
        </w:rPr>
      </w:pPr>
      <w:r w:rsidRPr="00854C21">
        <w:rPr>
          <w:rFonts w:ascii="GHEA Grapalat" w:hAnsi="GHEA Grapalat"/>
        </w:rPr>
        <w:t>Սույն հոդվածի նպատակն է ուսումնասիրել կանաչ պետական գնումների տեսական և գործնական հիմքերը, գնահատել դրանց դերը կայուն զարգացման գործում, վերլուծել միջազգային փորձը և բացահայտել դրանց կիրառման հնարավորություններն ու սահմանափակումները Հայաստանի պետական գնումների համակարգում։ Հատուկ ուշադրություն է դարձվում կյանքի ցիկլի արժեքի գնահատմանը, բնապահպանական չափանիշների մշակմանը, մասնագիտական կարողությունների զարգացմանը և առաջնահերթ ոլորտներում փորձնական ծրագրերի իրականացմանը։</w:t>
      </w:r>
    </w:p>
    <w:p w14:paraId="3939C4DF" w14:textId="77777777" w:rsidR="00122162" w:rsidRDefault="00122162" w:rsidP="00854C21">
      <w:pPr>
        <w:tabs>
          <w:tab w:val="left" w:pos="709"/>
        </w:tabs>
        <w:spacing w:after="0" w:line="300" w:lineRule="auto"/>
        <w:ind w:firstLine="567"/>
        <w:contextualSpacing/>
        <w:jc w:val="both"/>
        <w:rPr>
          <w:rFonts w:ascii="GHEA Grapalat" w:hAnsi="GHEA Grapalat" w:cs="Sylfaen"/>
          <w:b/>
          <w:bCs/>
          <w:color w:val="000000" w:themeColor="text1"/>
          <w:sz w:val="24"/>
          <w:szCs w:val="24"/>
          <w:lang w:val="hy-AM"/>
        </w:rPr>
      </w:pPr>
    </w:p>
    <w:p w14:paraId="78425FF9" w14:textId="77777777" w:rsidR="00122162" w:rsidRDefault="00122162" w:rsidP="00854C21">
      <w:pPr>
        <w:tabs>
          <w:tab w:val="left" w:pos="709"/>
        </w:tabs>
        <w:spacing w:after="0" w:line="300" w:lineRule="auto"/>
        <w:ind w:firstLine="567"/>
        <w:contextualSpacing/>
        <w:jc w:val="both"/>
        <w:rPr>
          <w:rFonts w:ascii="GHEA Grapalat" w:hAnsi="GHEA Grapalat" w:cs="Sylfaen"/>
          <w:b/>
          <w:bCs/>
          <w:color w:val="000000" w:themeColor="text1"/>
          <w:sz w:val="24"/>
          <w:szCs w:val="24"/>
          <w:lang w:val="hy-AM"/>
        </w:rPr>
      </w:pPr>
    </w:p>
    <w:p w14:paraId="2568BFCE" w14:textId="77777777" w:rsidR="00122162" w:rsidRDefault="00122162" w:rsidP="00854C21">
      <w:pPr>
        <w:tabs>
          <w:tab w:val="left" w:pos="709"/>
        </w:tabs>
        <w:spacing w:after="0" w:line="300" w:lineRule="auto"/>
        <w:ind w:firstLine="567"/>
        <w:contextualSpacing/>
        <w:jc w:val="both"/>
        <w:rPr>
          <w:rFonts w:ascii="GHEA Grapalat" w:hAnsi="GHEA Grapalat" w:cs="Sylfaen"/>
          <w:b/>
          <w:bCs/>
          <w:color w:val="000000" w:themeColor="text1"/>
          <w:sz w:val="24"/>
          <w:szCs w:val="24"/>
          <w:lang w:val="hy-AM"/>
        </w:rPr>
      </w:pPr>
    </w:p>
    <w:p w14:paraId="3E930E7D" w14:textId="77777777" w:rsidR="00122162" w:rsidRDefault="00122162" w:rsidP="00854C21">
      <w:pPr>
        <w:tabs>
          <w:tab w:val="left" w:pos="709"/>
        </w:tabs>
        <w:spacing w:after="0" w:line="300" w:lineRule="auto"/>
        <w:ind w:firstLine="567"/>
        <w:contextualSpacing/>
        <w:jc w:val="both"/>
        <w:rPr>
          <w:rFonts w:ascii="GHEA Grapalat" w:hAnsi="GHEA Grapalat" w:cs="Sylfaen"/>
          <w:b/>
          <w:bCs/>
          <w:color w:val="000000" w:themeColor="text1"/>
          <w:sz w:val="24"/>
          <w:szCs w:val="24"/>
          <w:lang w:val="hy-AM"/>
        </w:rPr>
      </w:pPr>
    </w:p>
    <w:p w14:paraId="2A9FA448" w14:textId="77777777" w:rsidR="00122162" w:rsidRDefault="00122162" w:rsidP="00854C21">
      <w:pPr>
        <w:tabs>
          <w:tab w:val="left" w:pos="709"/>
        </w:tabs>
        <w:spacing w:after="0" w:line="300" w:lineRule="auto"/>
        <w:ind w:firstLine="567"/>
        <w:contextualSpacing/>
        <w:jc w:val="both"/>
        <w:rPr>
          <w:rFonts w:ascii="GHEA Grapalat" w:hAnsi="GHEA Grapalat" w:cs="Sylfaen"/>
          <w:b/>
          <w:bCs/>
          <w:color w:val="000000" w:themeColor="text1"/>
          <w:sz w:val="24"/>
          <w:szCs w:val="24"/>
          <w:lang w:val="hy-AM"/>
        </w:rPr>
      </w:pPr>
    </w:p>
    <w:p w14:paraId="496E33F3" w14:textId="77777777" w:rsidR="00122162" w:rsidRDefault="00122162" w:rsidP="00854C21">
      <w:pPr>
        <w:tabs>
          <w:tab w:val="left" w:pos="709"/>
        </w:tabs>
        <w:spacing w:after="0" w:line="300" w:lineRule="auto"/>
        <w:ind w:firstLine="567"/>
        <w:contextualSpacing/>
        <w:jc w:val="both"/>
        <w:rPr>
          <w:rFonts w:ascii="GHEA Grapalat" w:hAnsi="GHEA Grapalat" w:cs="Sylfaen"/>
          <w:b/>
          <w:bCs/>
          <w:color w:val="000000" w:themeColor="text1"/>
          <w:sz w:val="24"/>
          <w:szCs w:val="24"/>
          <w:lang w:val="hy-AM"/>
        </w:rPr>
      </w:pPr>
    </w:p>
    <w:p w14:paraId="23CBCA4B" w14:textId="77777777" w:rsidR="00122162" w:rsidRDefault="00122162" w:rsidP="00854C21">
      <w:pPr>
        <w:tabs>
          <w:tab w:val="left" w:pos="709"/>
        </w:tabs>
        <w:spacing w:after="0" w:line="300" w:lineRule="auto"/>
        <w:ind w:firstLine="567"/>
        <w:contextualSpacing/>
        <w:jc w:val="both"/>
        <w:rPr>
          <w:rFonts w:ascii="GHEA Grapalat" w:hAnsi="GHEA Grapalat" w:cs="Sylfaen"/>
          <w:b/>
          <w:bCs/>
          <w:color w:val="000000" w:themeColor="text1"/>
          <w:sz w:val="24"/>
          <w:szCs w:val="24"/>
          <w:lang w:val="hy-AM"/>
        </w:rPr>
      </w:pPr>
    </w:p>
    <w:p w14:paraId="5C1C70FE" w14:textId="77777777" w:rsidR="00122162" w:rsidRDefault="00122162" w:rsidP="00854C21">
      <w:pPr>
        <w:tabs>
          <w:tab w:val="left" w:pos="709"/>
        </w:tabs>
        <w:spacing w:after="0" w:line="300" w:lineRule="auto"/>
        <w:ind w:firstLine="567"/>
        <w:contextualSpacing/>
        <w:jc w:val="both"/>
        <w:rPr>
          <w:rFonts w:ascii="GHEA Grapalat" w:hAnsi="GHEA Grapalat" w:cs="Sylfaen"/>
          <w:b/>
          <w:bCs/>
          <w:color w:val="000000" w:themeColor="text1"/>
          <w:sz w:val="24"/>
          <w:szCs w:val="24"/>
          <w:lang w:val="hy-AM"/>
        </w:rPr>
      </w:pPr>
    </w:p>
    <w:p w14:paraId="67722A20" w14:textId="268F04C3" w:rsidR="005D7A60" w:rsidRPr="00173270" w:rsidRDefault="005D7A60" w:rsidP="00854C21">
      <w:pPr>
        <w:tabs>
          <w:tab w:val="left" w:pos="709"/>
        </w:tabs>
        <w:spacing w:after="0" w:line="300" w:lineRule="auto"/>
        <w:ind w:firstLine="567"/>
        <w:contextualSpacing/>
        <w:jc w:val="both"/>
        <w:rPr>
          <w:rFonts w:ascii="GHEA Grapalat" w:hAnsi="GHEA Grapalat" w:cs="Sylfaen"/>
          <w:b/>
          <w:bCs/>
          <w:color w:val="000000" w:themeColor="text1"/>
          <w:sz w:val="24"/>
          <w:szCs w:val="24"/>
          <w:lang w:val="hy-AM"/>
        </w:rPr>
      </w:pPr>
      <w:r w:rsidRPr="00173270">
        <w:rPr>
          <w:rFonts w:ascii="GHEA Grapalat" w:hAnsi="GHEA Grapalat" w:cs="Sylfaen"/>
          <w:b/>
          <w:bCs/>
          <w:color w:val="000000" w:themeColor="text1"/>
          <w:sz w:val="24"/>
          <w:szCs w:val="24"/>
          <w:lang w:val="hy-AM"/>
        </w:rPr>
        <w:lastRenderedPageBreak/>
        <w:t>Վերլուծություն</w:t>
      </w:r>
    </w:p>
    <w:p w14:paraId="2C0225D7" w14:textId="4D378231" w:rsidR="0089010B" w:rsidRPr="00173270" w:rsidRDefault="0089010B" w:rsidP="00854C21">
      <w:pPr>
        <w:tabs>
          <w:tab w:val="left" w:pos="709"/>
        </w:tabs>
        <w:spacing w:after="0" w:line="300" w:lineRule="auto"/>
        <w:ind w:firstLine="567"/>
        <w:contextualSpacing/>
        <w:jc w:val="right"/>
        <w:rPr>
          <w:rFonts w:ascii="GHEA Grapalat" w:hAnsi="GHEA Grapalat" w:cs="Sylfaen"/>
          <w:b/>
          <w:bCs/>
          <w:i/>
          <w:iCs/>
          <w:color w:val="000000" w:themeColor="text1"/>
          <w:sz w:val="24"/>
          <w:szCs w:val="24"/>
          <w:lang w:val="hy-AM"/>
        </w:rPr>
      </w:pPr>
      <w:r w:rsidRPr="00173270">
        <w:rPr>
          <w:rFonts w:ascii="GHEA Grapalat" w:hAnsi="GHEA Grapalat"/>
          <w:i/>
          <w:iCs/>
          <w:sz w:val="24"/>
          <w:szCs w:val="24"/>
          <w:lang w:val="hy-AM"/>
        </w:rPr>
        <w:t xml:space="preserve">1. </w:t>
      </w:r>
      <w:r w:rsidRPr="00173270">
        <w:rPr>
          <w:rFonts w:ascii="GHEA Grapalat" w:hAnsi="GHEA Grapalat" w:cs="Sylfaen"/>
          <w:i/>
          <w:iCs/>
          <w:sz w:val="24"/>
          <w:szCs w:val="24"/>
          <w:lang w:val="hy-AM"/>
        </w:rPr>
        <w:t>Կանաչ</w:t>
      </w:r>
      <w:r w:rsidRPr="00173270">
        <w:rPr>
          <w:rFonts w:ascii="GHEA Grapalat" w:hAnsi="GHEA Grapalat"/>
          <w:i/>
          <w:iCs/>
          <w:sz w:val="24"/>
          <w:szCs w:val="24"/>
          <w:lang w:val="hy-AM"/>
        </w:rPr>
        <w:t xml:space="preserve"> </w:t>
      </w:r>
      <w:r w:rsidRPr="00173270">
        <w:rPr>
          <w:rFonts w:ascii="GHEA Grapalat" w:hAnsi="GHEA Grapalat" w:cs="Sylfaen"/>
          <w:i/>
          <w:iCs/>
          <w:sz w:val="24"/>
          <w:szCs w:val="24"/>
          <w:lang w:val="hy-AM"/>
        </w:rPr>
        <w:t>պետական</w:t>
      </w:r>
      <w:r w:rsidRPr="00173270">
        <w:rPr>
          <w:rFonts w:ascii="GHEA Grapalat" w:hAnsi="GHEA Grapalat"/>
          <w:i/>
          <w:iCs/>
          <w:sz w:val="24"/>
          <w:szCs w:val="24"/>
          <w:lang w:val="hy-AM"/>
        </w:rPr>
        <w:t xml:space="preserve"> </w:t>
      </w:r>
      <w:r w:rsidRPr="00173270">
        <w:rPr>
          <w:rFonts w:ascii="GHEA Grapalat" w:hAnsi="GHEA Grapalat" w:cs="Sylfaen"/>
          <w:i/>
          <w:iCs/>
          <w:sz w:val="24"/>
          <w:szCs w:val="24"/>
          <w:lang w:val="hy-AM"/>
        </w:rPr>
        <w:t>գնումների</w:t>
      </w:r>
      <w:r w:rsidRPr="00173270">
        <w:rPr>
          <w:rFonts w:ascii="GHEA Grapalat" w:hAnsi="GHEA Grapalat"/>
          <w:i/>
          <w:iCs/>
          <w:sz w:val="24"/>
          <w:szCs w:val="24"/>
          <w:lang w:val="hy-AM"/>
        </w:rPr>
        <w:t xml:space="preserve"> </w:t>
      </w:r>
      <w:r w:rsidRPr="00173270">
        <w:rPr>
          <w:rFonts w:ascii="GHEA Grapalat" w:hAnsi="GHEA Grapalat" w:cs="Sylfaen"/>
          <w:i/>
          <w:iCs/>
          <w:sz w:val="24"/>
          <w:szCs w:val="24"/>
          <w:lang w:val="hy-AM"/>
        </w:rPr>
        <w:t>տեսական</w:t>
      </w:r>
      <w:r w:rsidRPr="00173270">
        <w:rPr>
          <w:rFonts w:ascii="GHEA Grapalat" w:hAnsi="GHEA Grapalat"/>
          <w:i/>
          <w:iCs/>
          <w:sz w:val="24"/>
          <w:szCs w:val="24"/>
          <w:lang w:val="hy-AM"/>
        </w:rPr>
        <w:t xml:space="preserve"> </w:t>
      </w:r>
      <w:r w:rsidRPr="00173270">
        <w:rPr>
          <w:rFonts w:ascii="GHEA Grapalat" w:hAnsi="GHEA Grapalat" w:cs="Sylfaen"/>
          <w:i/>
          <w:iCs/>
          <w:sz w:val="24"/>
          <w:szCs w:val="24"/>
          <w:lang w:val="hy-AM"/>
        </w:rPr>
        <w:t>հիմքերը</w:t>
      </w:r>
      <w:r w:rsidRPr="00173270">
        <w:rPr>
          <w:rFonts w:ascii="GHEA Grapalat" w:hAnsi="GHEA Grapalat"/>
          <w:i/>
          <w:iCs/>
          <w:sz w:val="24"/>
          <w:szCs w:val="24"/>
          <w:lang w:val="hy-AM"/>
        </w:rPr>
        <w:t xml:space="preserve"> </w:t>
      </w:r>
      <w:r w:rsidRPr="00173270">
        <w:rPr>
          <w:rFonts w:ascii="GHEA Grapalat" w:hAnsi="GHEA Grapalat" w:cs="Sylfaen"/>
          <w:i/>
          <w:iCs/>
          <w:sz w:val="24"/>
          <w:szCs w:val="24"/>
          <w:lang w:val="hy-AM"/>
        </w:rPr>
        <w:t>և</w:t>
      </w:r>
      <w:r w:rsidRPr="00173270">
        <w:rPr>
          <w:rFonts w:ascii="GHEA Grapalat" w:hAnsi="GHEA Grapalat"/>
          <w:i/>
          <w:iCs/>
          <w:sz w:val="24"/>
          <w:szCs w:val="24"/>
          <w:lang w:val="hy-AM"/>
        </w:rPr>
        <w:t xml:space="preserve"> </w:t>
      </w:r>
      <w:r w:rsidRPr="00173270">
        <w:rPr>
          <w:rFonts w:ascii="GHEA Grapalat" w:hAnsi="GHEA Grapalat" w:cs="Sylfaen"/>
          <w:i/>
          <w:iCs/>
          <w:sz w:val="24"/>
          <w:szCs w:val="24"/>
          <w:lang w:val="hy-AM"/>
        </w:rPr>
        <w:t>դերը</w:t>
      </w:r>
      <w:r w:rsidRPr="00173270">
        <w:rPr>
          <w:rFonts w:ascii="GHEA Grapalat" w:hAnsi="GHEA Grapalat"/>
          <w:i/>
          <w:iCs/>
          <w:sz w:val="24"/>
          <w:szCs w:val="24"/>
          <w:lang w:val="hy-AM"/>
        </w:rPr>
        <w:t xml:space="preserve"> </w:t>
      </w:r>
      <w:r w:rsidRPr="00173270">
        <w:rPr>
          <w:rFonts w:ascii="GHEA Grapalat" w:hAnsi="GHEA Grapalat" w:cs="Sylfaen"/>
          <w:i/>
          <w:iCs/>
          <w:sz w:val="24"/>
          <w:szCs w:val="24"/>
          <w:lang w:val="hy-AM"/>
        </w:rPr>
        <w:t>կայուն</w:t>
      </w:r>
      <w:r w:rsidRPr="00173270">
        <w:rPr>
          <w:rFonts w:ascii="GHEA Grapalat" w:hAnsi="GHEA Grapalat"/>
          <w:i/>
          <w:iCs/>
          <w:sz w:val="24"/>
          <w:szCs w:val="24"/>
          <w:lang w:val="hy-AM"/>
        </w:rPr>
        <w:t xml:space="preserve"> </w:t>
      </w:r>
      <w:r w:rsidRPr="00173270">
        <w:rPr>
          <w:rFonts w:ascii="GHEA Grapalat" w:hAnsi="GHEA Grapalat" w:cs="Sylfaen"/>
          <w:i/>
          <w:iCs/>
          <w:sz w:val="24"/>
          <w:szCs w:val="24"/>
          <w:lang w:val="hy-AM"/>
        </w:rPr>
        <w:t>զարգացման</w:t>
      </w:r>
      <w:r w:rsidRPr="00173270">
        <w:rPr>
          <w:rFonts w:ascii="GHEA Grapalat" w:hAnsi="GHEA Grapalat"/>
          <w:i/>
          <w:iCs/>
          <w:sz w:val="24"/>
          <w:szCs w:val="24"/>
          <w:lang w:val="hy-AM"/>
        </w:rPr>
        <w:t xml:space="preserve"> </w:t>
      </w:r>
      <w:r w:rsidRPr="00173270">
        <w:rPr>
          <w:rFonts w:ascii="GHEA Grapalat" w:hAnsi="GHEA Grapalat" w:cs="Sylfaen"/>
          <w:i/>
          <w:iCs/>
          <w:sz w:val="24"/>
          <w:szCs w:val="24"/>
          <w:lang w:val="hy-AM"/>
        </w:rPr>
        <w:t>համատեքստում</w:t>
      </w:r>
    </w:p>
    <w:p w14:paraId="4C38C0AA" w14:textId="7A656DB7" w:rsidR="00B94672" w:rsidRPr="00173270" w:rsidRDefault="0089010B" w:rsidP="00B94672">
      <w:pPr>
        <w:pStyle w:val="isselectedend"/>
        <w:spacing w:before="0" w:beforeAutospacing="0" w:after="0" w:afterAutospacing="0" w:line="300" w:lineRule="auto"/>
        <w:ind w:firstLine="567"/>
        <w:jc w:val="both"/>
        <w:rPr>
          <w:rFonts w:ascii="GHEA Grapalat" w:hAnsi="GHEA Grapalat"/>
          <w:lang w:val="hy-AM"/>
        </w:rPr>
      </w:pPr>
      <w:r w:rsidRPr="00173270">
        <w:rPr>
          <w:rFonts w:ascii="GHEA Grapalat" w:hAnsi="GHEA Grapalat" w:cs="Sylfaen"/>
          <w:lang w:val="hy-AM"/>
        </w:rPr>
        <w:t>Պետական</w:t>
      </w:r>
      <w:r w:rsidRPr="00173270">
        <w:rPr>
          <w:rFonts w:ascii="GHEA Grapalat" w:hAnsi="GHEA Grapalat"/>
          <w:lang w:val="hy-AM"/>
        </w:rPr>
        <w:t xml:space="preserve"> </w:t>
      </w:r>
      <w:r w:rsidRPr="00173270">
        <w:rPr>
          <w:rFonts w:ascii="GHEA Grapalat" w:hAnsi="GHEA Grapalat" w:cs="Sylfaen"/>
          <w:lang w:val="hy-AM"/>
        </w:rPr>
        <w:t>գնումների</w:t>
      </w:r>
      <w:r w:rsidRPr="00173270">
        <w:rPr>
          <w:rFonts w:ascii="GHEA Grapalat" w:hAnsi="GHEA Grapalat"/>
          <w:lang w:val="hy-AM"/>
        </w:rPr>
        <w:t xml:space="preserve"> </w:t>
      </w:r>
      <w:r w:rsidRPr="00173270">
        <w:rPr>
          <w:rFonts w:ascii="GHEA Grapalat" w:hAnsi="GHEA Grapalat" w:cs="Sylfaen"/>
          <w:lang w:val="hy-AM"/>
        </w:rPr>
        <w:t>համակարգը</w:t>
      </w:r>
      <w:r w:rsidRPr="00173270">
        <w:rPr>
          <w:rFonts w:ascii="GHEA Grapalat" w:hAnsi="GHEA Grapalat"/>
          <w:lang w:val="hy-AM"/>
        </w:rPr>
        <w:t xml:space="preserve"> </w:t>
      </w:r>
      <w:r w:rsidRPr="00173270">
        <w:rPr>
          <w:rFonts w:ascii="GHEA Grapalat" w:hAnsi="GHEA Grapalat" w:cs="Sylfaen"/>
          <w:lang w:val="hy-AM"/>
        </w:rPr>
        <w:t>պետական</w:t>
      </w:r>
      <w:r w:rsidRPr="00173270">
        <w:rPr>
          <w:rFonts w:ascii="GHEA Grapalat" w:hAnsi="GHEA Grapalat"/>
          <w:lang w:val="hy-AM"/>
        </w:rPr>
        <w:t xml:space="preserve"> </w:t>
      </w:r>
      <w:r w:rsidRPr="00173270">
        <w:rPr>
          <w:rFonts w:ascii="GHEA Grapalat" w:hAnsi="GHEA Grapalat" w:cs="Sylfaen"/>
          <w:lang w:val="hy-AM"/>
        </w:rPr>
        <w:t>կառավարման</w:t>
      </w:r>
      <w:r w:rsidRPr="00173270">
        <w:rPr>
          <w:rFonts w:ascii="GHEA Grapalat" w:hAnsi="GHEA Grapalat"/>
          <w:lang w:val="hy-AM"/>
        </w:rPr>
        <w:t xml:space="preserve"> </w:t>
      </w:r>
      <w:r w:rsidRPr="00173270">
        <w:rPr>
          <w:rFonts w:ascii="GHEA Grapalat" w:hAnsi="GHEA Grapalat" w:cs="Sylfaen"/>
          <w:lang w:val="hy-AM"/>
        </w:rPr>
        <w:t>կարևորագույն</w:t>
      </w:r>
      <w:r w:rsidRPr="00173270">
        <w:rPr>
          <w:rFonts w:ascii="GHEA Grapalat" w:hAnsi="GHEA Grapalat"/>
          <w:lang w:val="hy-AM"/>
        </w:rPr>
        <w:t xml:space="preserve"> </w:t>
      </w:r>
      <w:r w:rsidRPr="00173270">
        <w:rPr>
          <w:rFonts w:ascii="GHEA Grapalat" w:hAnsi="GHEA Grapalat" w:cs="Sylfaen"/>
          <w:lang w:val="hy-AM"/>
        </w:rPr>
        <w:t>գործիքներից</w:t>
      </w:r>
      <w:r w:rsidRPr="00173270">
        <w:rPr>
          <w:rFonts w:ascii="GHEA Grapalat" w:hAnsi="GHEA Grapalat"/>
          <w:lang w:val="hy-AM"/>
        </w:rPr>
        <w:t xml:space="preserve"> </w:t>
      </w:r>
      <w:r w:rsidRPr="00173270">
        <w:rPr>
          <w:rFonts w:ascii="GHEA Grapalat" w:hAnsi="GHEA Grapalat" w:cs="Sylfaen"/>
          <w:lang w:val="hy-AM"/>
        </w:rPr>
        <w:t>է</w:t>
      </w:r>
      <w:r w:rsidRPr="00173270">
        <w:rPr>
          <w:rFonts w:ascii="GHEA Grapalat" w:hAnsi="GHEA Grapalat"/>
          <w:lang w:val="hy-AM"/>
        </w:rPr>
        <w:t xml:space="preserve">, </w:t>
      </w:r>
      <w:r w:rsidRPr="00173270">
        <w:rPr>
          <w:rFonts w:ascii="GHEA Grapalat" w:hAnsi="GHEA Grapalat" w:cs="Sylfaen"/>
          <w:lang w:val="hy-AM"/>
        </w:rPr>
        <w:t>որի</w:t>
      </w:r>
      <w:r w:rsidRPr="00173270">
        <w:rPr>
          <w:rFonts w:ascii="GHEA Grapalat" w:hAnsi="GHEA Grapalat"/>
          <w:lang w:val="hy-AM"/>
        </w:rPr>
        <w:t xml:space="preserve"> </w:t>
      </w:r>
      <w:r w:rsidRPr="00173270">
        <w:rPr>
          <w:rFonts w:ascii="GHEA Grapalat" w:hAnsi="GHEA Grapalat" w:cs="Sylfaen"/>
          <w:lang w:val="hy-AM"/>
        </w:rPr>
        <w:t>միջոցով</w:t>
      </w:r>
      <w:r w:rsidRPr="00173270">
        <w:rPr>
          <w:rFonts w:ascii="GHEA Grapalat" w:hAnsi="GHEA Grapalat"/>
          <w:lang w:val="hy-AM"/>
        </w:rPr>
        <w:t xml:space="preserve"> </w:t>
      </w:r>
      <w:r w:rsidRPr="00173270">
        <w:rPr>
          <w:rFonts w:ascii="GHEA Grapalat" w:hAnsi="GHEA Grapalat" w:cs="Sylfaen"/>
          <w:lang w:val="hy-AM"/>
        </w:rPr>
        <w:t>պետությունը</w:t>
      </w:r>
      <w:r w:rsidRPr="00173270">
        <w:rPr>
          <w:rFonts w:ascii="GHEA Grapalat" w:hAnsi="GHEA Grapalat"/>
          <w:lang w:val="hy-AM"/>
        </w:rPr>
        <w:t xml:space="preserve"> </w:t>
      </w:r>
      <w:r w:rsidRPr="00173270">
        <w:rPr>
          <w:rFonts w:ascii="GHEA Grapalat" w:hAnsi="GHEA Grapalat" w:cs="Sylfaen"/>
          <w:lang w:val="hy-AM"/>
        </w:rPr>
        <w:t>և</w:t>
      </w:r>
      <w:r w:rsidRPr="00173270">
        <w:rPr>
          <w:rFonts w:ascii="GHEA Grapalat" w:hAnsi="GHEA Grapalat"/>
          <w:lang w:val="hy-AM"/>
        </w:rPr>
        <w:t xml:space="preserve"> </w:t>
      </w:r>
      <w:r w:rsidRPr="00173270">
        <w:rPr>
          <w:rFonts w:ascii="GHEA Grapalat" w:hAnsi="GHEA Grapalat" w:cs="Sylfaen"/>
          <w:lang w:val="hy-AM"/>
        </w:rPr>
        <w:t>տեղական</w:t>
      </w:r>
      <w:r w:rsidRPr="00173270">
        <w:rPr>
          <w:rFonts w:ascii="GHEA Grapalat" w:hAnsi="GHEA Grapalat"/>
          <w:lang w:val="hy-AM"/>
        </w:rPr>
        <w:t xml:space="preserve"> </w:t>
      </w:r>
      <w:r w:rsidRPr="00173270">
        <w:rPr>
          <w:rFonts w:ascii="GHEA Grapalat" w:hAnsi="GHEA Grapalat" w:cs="Sylfaen"/>
          <w:lang w:val="hy-AM"/>
        </w:rPr>
        <w:t>ինքնակառավարման</w:t>
      </w:r>
      <w:r w:rsidRPr="00173270">
        <w:rPr>
          <w:rFonts w:ascii="GHEA Grapalat" w:hAnsi="GHEA Grapalat"/>
          <w:lang w:val="hy-AM"/>
        </w:rPr>
        <w:t xml:space="preserve"> </w:t>
      </w:r>
      <w:r w:rsidRPr="00173270">
        <w:rPr>
          <w:rFonts w:ascii="GHEA Grapalat" w:hAnsi="GHEA Grapalat" w:cs="Sylfaen"/>
          <w:lang w:val="hy-AM"/>
        </w:rPr>
        <w:t>մարմինները</w:t>
      </w:r>
      <w:r w:rsidRPr="00173270">
        <w:rPr>
          <w:rFonts w:ascii="GHEA Grapalat" w:hAnsi="GHEA Grapalat"/>
          <w:lang w:val="hy-AM"/>
        </w:rPr>
        <w:t xml:space="preserve"> </w:t>
      </w:r>
      <w:r w:rsidRPr="00173270">
        <w:rPr>
          <w:rFonts w:ascii="GHEA Grapalat" w:hAnsi="GHEA Grapalat" w:cs="Sylfaen"/>
          <w:lang w:val="hy-AM"/>
        </w:rPr>
        <w:t>ձեռք</w:t>
      </w:r>
      <w:r w:rsidRPr="00173270">
        <w:rPr>
          <w:rFonts w:ascii="GHEA Grapalat" w:hAnsi="GHEA Grapalat"/>
          <w:lang w:val="hy-AM"/>
        </w:rPr>
        <w:t xml:space="preserve"> </w:t>
      </w:r>
      <w:r w:rsidRPr="00173270">
        <w:rPr>
          <w:rFonts w:ascii="GHEA Grapalat" w:hAnsi="GHEA Grapalat" w:cs="Sylfaen"/>
          <w:lang w:val="hy-AM"/>
        </w:rPr>
        <w:t>են</w:t>
      </w:r>
      <w:r w:rsidRPr="00173270">
        <w:rPr>
          <w:rFonts w:ascii="GHEA Grapalat" w:hAnsi="GHEA Grapalat"/>
          <w:lang w:val="hy-AM"/>
        </w:rPr>
        <w:t xml:space="preserve"> </w:t>
      </w:r>
      <w:r w:rsidRPr="00173270">
        <w:rPr>
          <w:rFonts w:ascii="GHEA Grapalat" w:hAnsi="GHEA Grapalat" w:cs="Sylfaen"/>
          <w:lang w:val="hy-AM"/>
        </w:rPr>
        <w:t>բերում</w:t>
      </w:r>
      <w:r w:rsidRPr="00173270">
        <w:rPr>
          <w:rFonts w:ascii="GHEA Grapalat" w:hAnsi="GHEA Grapalat"/>
          <w:lang w:val="hy-AM"/>
        </w:rPr>
        <w:t xml:space="preserve"> </w:t>
      </w:r>
      <w:r w:rsidRPr="00173270">
        <w:rPr>
          <w:rFonts w:ascii="GHEA Grapalat" w:hAnsi="GHEA Grapalat" w:cs="Sylfaen"/>
          <w:lang w:val="hy-AM"/>
        </w:rPr>
        <w:t>իրենց</w:t>
      </w:r>
      <w:r w:rsidRPr="00173270">
        <w:rPr>
          <w:rFonts w:ascii="GHEA Grapalat" w:hAnsi="GHEA Grapalat"/>
          <w:lang w:val="hy-AM"/>
        </w:rPr>
        <w:t xml:space="preserve"> </w:t>
      </w:r>
      <w:r w:rsidRPr="00173270">
        <w:rPr>
          <w:rFonts w:ascii="GHEA Grapalat" w:hAnsi="GHEA Grapalat" w:cs="Sylfaen"/>
          <w:lang w:val="hy-AM"/>
        </w:rPr>
        <w:t>գործառույթների</w:t>
      </w:r>
      <w:r w:rsidRPr="00173270">
        <w:rPr>
          <w:rFonts w:ascii="GHEA Grapalat" w:hAnsi="GHEA Grapalat"/>
          <w:lang w:val="hy-AM"/>
        </w:rPr>
        <w:t xml:space="preserve"> </w:t>
      </w:r>
      <w:r w:rsidRPr="00173270">
        <w:rPr>
          <w:rFonts w:ascii="GHEA Grapalat" w:hAnsi="GHEA Grapalat" w:cs="Sylfaen"/>
          <w:lang w:val="hy-AM"/>
        </w:rPr>
        <w:t>իրականացման</w:t>
      </w:r>
      <w:r w:rsidRPr="00173270">
        <w:rPr>
          <w:rFonts w:ascii="GHEA Grapalat" w:hAnsi="GHEA Grapalat"/>
          <w:lang w:val="hy-AM"/>
        </w:rPr>
        <w:t xml:space="preserve"> </w:t>
      </w:r>
      <w:r w:rsidRPr="00173270">
        <w:rPr>
          <w:rFonts w:ascii="GHEA Grapalat" w:hAnsi="GHEA Grapalat" w:cs="Sylfaen"/>
          <w:lang w:val="hy-AM"/>
        </w:rPr>
        <w:t>համար</w:t>
      </w:r>
      <w:r w:rsidRPr="00173270">
        <w:rPr>
          <w:rFonts w:ascii="GHEA Grapalat" w:hAnsi="GHEA Grapalat"/>
          <w:lang w:val="hy-AM"/>
        </w:rPr>
        <w:t xml:space="preserve"> </w:t>
      </w:r>
      <w:r w:rsidRPr="00173270">
        <w:rPr>
          <w:rFonts w:ascii="GHEA Grapalat" w:hAnsi="GHEA Grapalat" w:cs="Sylfaen"/>
          <w:lang w:val="hy-AM"/>
        </w:rPr>
        <w:t>անհրաժեշտ</w:t>
      </w:r>
      <w:r w:rsidRPr="00173270">
        <w:rPr>
          <w:rFonts w:ascii="GHEA Grapalat" w:hAnsi="GHEA Grapalat"/>
          <w:lang w:val="hy-AM"/>
        </w:rPr>
        <w:t xml:space="preserve"> </w:t>
      </w:r>
      <w:r w:rsidRPr="00173270">
        <w:rPr>
          <w:rFonts w:ascii="GHEA Grapalat" w:hAnsi="GHEA Grapalat" w:cs="Sylfaen"/>
          <w:lang w:val="hy-AM"/>
        </w:rPr>
        <w:t>ապրանքներ</w:t>
      </w:r>
      <w:r w:rsidRPr="00173270">
        <w:rPr>
          <w:rFonts w:ascii="GHEA Grapalat" w:hAnsi="GHEA Grapalat"/>
          <w:lang w:val="hy-AM"/>
        </w:rPr>
        <w:t xml:space="preserve">, </w:t>
      </w:r>
      <w:r w:rsidRPr="00173270">
        <w:rPr>
          <w:rFonts w:ascii="GHEA Grapalat" w:hAnsi="GHEA Grapalat" w:cs="Sylfaen"/>
          <w:lang w:val="hy-AM"/>
        </w:rPr>
        <w:t>ծառայություններ</w:t>
      </w:r>
      <w:r w:rsidRPr="00173270">
        <w:rPr>
          <w:rFonts w:ascii="GHEA Grapalat" w:hAnsi="GHEA Grapalat"/>
          <w:lang w:val="hy-AM"/>
        </w:rPr>
        <w:t xml:space="preserve"> </w:t>
      </w:r>
      <w:r w:rsidRPr="00173270">
        <w:rPr>
          <w:rFonts w:ascii="GHEA Grapalat" w:hAnsi="GHEA Grapalat" w:cs="Sylfaen"/>
          <w:lang w:val="hy-AM"/>
        </w:rPr>
        <w:t>և</w:t>
      </w:r>
      <w:r w:rsidRPr="00173270">
        <w:rPr>
          <w:rFonts w:ascii="GHEA Grapalat" w:hAnsi="GHEA Grapalat"/>
          <w:lang w:val="hy-AM"/>
        </w:rPr>
        <w:t xml:space="preserve"> </w:t>
      </w:r>
      <w:r w:rsidRPr="00173270">
        <w:rPr>
          <w:rFonts w:ascii="GHEA Grapalat" w:hAnsi="GHEA Grapalat" w:cs="Sylfaen"/>
          <w:lang w:val="hy-AM"/>
        </w:rPr>
        <w:t>աշխատանքներ։</w:t>
      </w:r>
      <w:r w:rsidRPr="00173270">
        <w:rPr>
          <w:rFonts w:ascii="GHEA Grapalat" w:hAnsi="GHEA Grapalat"/>
          <w:lang w:val="hy-AM"/>
        </w:rPr>
        <w:t xml:space="preserve"> </w:t>
      </w:r>
      <w:r w:rsidRPr="00173270">
        <w:rPr>
          <w:rFonts w:ascii="GHEA Grapalat" w:hAnsi="GHEA Grapalat" w:cs="Sylfaen"/>
          <w:lang w:val="hy-AM"/>
        </w:rPr>
        <w:t>Պետական</w:t>
      </w:r>
      <w:r w:rsidRPr="00173270">
        <w:rPr>
          <w:rFonts w:ascii="GHEA Grapalat" w:hAnsi="GHEA Grapalat"/>
          <w:lang w:val="hy-AM"/>
        </w:rPr>
        <w:t xml:space="preserve"> </w:t>
      </w:r>
      <w:r w:rsidRPr="00173270">
        <w:rPr>
          <w:rFonts w:ascii="GHEA Grapalat" w:hAnsi="GHEA Grapalat" w:cs="Sylfaen"/>
          <w:lang w:val="hy-AM"/>
        </w:rPr>
        <w:t>գնումները</w:t>
      </w:r>
      <w:r w:rsidRPr="00173270">
        <w:rPr>
          <w:rFonts w:ascii="GHEA Grapalat" w:hAnsi="GHEA Grapalat"/>
          <w:lang w:val="hy-AM"/>
        </w:rPr>
        <w:t xml:space="preserve"> </w:t>
      </w:r>
      <w:r w:rsidRPr="00173270">
        <w:rPr>
          <w:rFonts w:ascii="GHEA Grapalat" w:hAnsi="GHEA Grapalat" w:cs="Sylfaen"/>
          <w:lang w:val="hy-AM"/>
        </w:rPr>
        <w:t>զգալի</w:t>
      </w:r>
      <w:r w:rsidRPr="00173270">
        <w:rPr>
          <w:rFonts w:ascii="GHEA Grapalat" w:hAnsi="GHEA Grapalat"/>
          <w:lang w:val="hy-AM"/>
        </w:rPr>
        <w:t xml:space="preserve"> </w:t>
      </w:r>
      <w:r w:rsidRPr="00173270">
        <w:rPr>
          <w:rFonts w:ascii="GHEA Grapalat" w:hAnsi="GHEA Grapalat" w:cs="Sylfaen"/>
          <w:lang w:val="hy-AM"/>
        </w:rPr>
        <w:t>մասնաբաժին</w:t>
      </w:r>
      <w:r w:rsidRPr="00173270">
        <w:rPr>
          <w:rFonts w:ascii="GHEA Grapalat" w:hAnsi="GHEA Grapalat"/>
          <w:lang w:val="hy-AM"/>
        </w:rPr>
        <w:t xml:space="preserve"> </w:t>
      </w:r>
      <w:r w:rsidRPr="00173270">
        <w:rPr>
          <w:rFonts w:ascii="GHEA Grapalat" w:hAnsi="GHEA Grapalat" w:cs="Sylfaen"/>
          <w:lang w:val="hy-AM"/>
        </w:rPr>
        <w:t>են</w:t>
      </w:r>
      <w:r w:rsidRPr="00173270">
        <w:rPr>
          <w:rFonts w:ascii="GHEA Grapalat" w:hAnsi="GHEA Grapalat"/>
          <w:lang w:val="hy-AM"/>
        </w:rPr>
        <w:t xml:space="preserve"> </w:t>
      </w:r>
      <w:r w:rsidRPr="00173270">
        <w:rPr>
          <w:rFonts w:ascii="GHEA Grapalat" w:hAnsi="GHEA Grapalat" w:cs="Sylfaen"/>
          <w:lang w:val="hy-AM"/>
        </w:rPr>
        <w:t>կազմում</w:t>
      </w:r>
      <w:r w:rsidRPr="00173270">
        <w:rPr>
          <w:rFonts w:ascii="GHEA Grapalat" w:hAnsi="GHEA Grapalat"/>
          <w:lang w:val="hy-AM"/>
        </w:rPr>
        <w:t xml:space="preserve"> </w:t>
      </w:r>
      <w:r w:rsidRPr="00173270">
        <w:rPr>
          <w:rFonts w:ascii="GHEA Grapalat" w:hAnsi="GHEA Grapalat" w:cs="Sylfaen"/>
          <w:lang w:val="hy-AM"/>
        </w:rPr>
        <w:t>երկրների</w:t>
      </w:r>
      <w:r w:rsidRPr="00173270">
        <w:rPr>
          <w:rFonts w:ascii="GHEA Grapalat" w:hAnsi="GHEA Grapalat"/>
          <w:lang w:val="hy-AM"/>
        </w:rPr>
        <w:t xml:space="preserve"> </w:t>
      </w:r>
      <w:r w:rsidRPr="00173270">
        <w:rPr>
          <w:rFonts w:ascii="GHEA Grapalat" w:hAnsi="GHEA Grapalat" w:cs="Sylfaen"/>
          <w:lang w:val="hy-AM"/>
        </w:rPr>
        <w:t>տնտեսություններում</w:t>
      </w:r>
      <w:r w:rsidRPr="00173270">
        <w:rPr>
          <w:rFonts w:ascii="GHEA Grapalat" w:hAnsi="GHEA Grapalat"/>
          <w:lang w:val="hy-AM"/>
        </w:rPr>
        <w:t xml:space="preserve">, </w:t>
      </w:r>
      <w:r w:rsidRPr="00173270">
        <w:rPr>
          <w:rFonts w:ascii="GHEA Grapalat" w:hAnsi="GHEA Grapalat" w:cs="Sylfaen"/>
          <w:lang w:val="hy-AM"/>
        </w:rPr>
        <w:t>ուստի</w:t>
      </w:r>
      <w:r w:rsidRPr="00173270">
        <w:rPr>
          <w:rFonts w:ascii="GHEA Grapalat" w:hAnsi="GHEA Grapalat"/>
          <w:lang w:val="hy-AM"/>
        </w:rPr>
        <w:t xml:space="preserve"> </w:t>
      </w:r>
      <w:r w:rsidRPr="00173270">
        <w:rPr>
          <w:rFonts w:ascii="GHEA Grapalat" w:hAnsi="GHEA Grapalat" w:cs="Sylfaen"/>
          <w:lang w:val="hy-AM"/>
        </w:rPr>
        <w:t>դրանց</w:t>
      </w:r>
      <w:r w:rsidRPr="00173270">
        <w:rPr>
          <w:rFonts w:ascii="GHEA Grapalat" w:hAnsi="GHEA Grapalat"/>
          <w:lang w:val="hy-AM"/>
        </w:rPr>
        <w:t xml:space="preserve"> </w:t>
      </w:r>
      <w:r w:rsidRPr="00173270">
        <w:rPr>
          <w:rFonts w:ascii="GHEA Grapalat" w:hAnsi="GHEA Grapalat" w:cs="Sylfaen"/>
          <w:lang w:val="hy-AM"/>
        </w:rPr>
        <w:t>կազմակերպման</w:t>
      </w:r>
      <w:r w:rsidRPr="00173270">
        <w:rPr>
          <w:rFonts w:ascii="GHEA Grapalat" w:hAnsi="GHEA Grapalat"/>
          <w:lang w:val="hy-AM"/>
        </w:rPr>
        <w:t xml:space="preserve"> </w:t>
      </w:r>
      <w:r w:rsidRPr="00173270">
        <w:rPr>
          <w:rFonts w:ascii="GHEA Grapalat" w:hAnsi="GHEA Grapalat" w:cs="Sylfaen"/>
          <w:lang w:val="hy-AM"/>
        </w:rPr>
        <w:t>սկզբունքներն</w:t>
      </w:r>
      <w:r w:rsidRPr="00173270">
        <w:rPr>
          <w:rFonts w:ascii="GHEA Grapalat" w:hAnsi="GHEA Grapalat"/>
          <w:lang w:val="hy-AM"/>
        </w:rPr>
        <w:t xml:space="preserve"> </w:t>
      </w:r>
      <w:r w:rsidRPr="00173270">
        <w:rPr>
          <w:rFonts w:ascii="GHEA Grapalat" w:hAnsi="GHEA Grapalat" w:cs="Sylfaen"/>
          <w:lang w:val="hy-AM"/>
        </w:rPr>
        <w:t>ու</w:t>
      </w:r>
      <w:r w:rsidRPr="00173270">
        <w:rPr>
          <w:rFonts w:ascii="GHEA Grapalat" w:hAnsi="GHEA Grapalat"/>
          <w:lang w:val="hy-AM"/>
        </w:rPr>
        <w:t xml:space="preserve"> </w:t>
      </w:r>
      <w:r w:rsidRPr="00173270">
        <w:rPr>
          <w:rFonts w:ascii="GHEA Grapalat" w:hAnsi="GHEA Grapalat" w:cs="Sylfaen"/>
          <w:lang w:val="hy-AM"/>
        </w:rPr>
        <w:t>չափանիշները</w:t>
      </w:r>
      <w:r w:rsidRPr="00173270">
        <w:rPr>
          <w:rFonts w:ascii="GHEA Grapalat" w:hAnsi="GHEA Grapalat"/>
          <w:lang w:val="hy-AM"/>
        </w:rPr>
        <w:t xml:space="preserve"> </w:t>
      </w:r>
      <w:r w:rsidRPr="00173270">
        <w:rPr>
          <w:rFonts w:ascii="GHEA Grapalat" w:hAnsi="GHEA Grapalat" w:cs="Sylfaen"/>
          <w:lang w:val="hy-AM"/>
        </w:rPr>
        <w:t>կարող</w:t>
      </w:r>
      <w:r w:rsidRPr="00173270">
        <w:rPr>
          <w:rFonts w:ascii="GHEA Grapalat" w:hAnsi="GHEA Grapalat"/>
          <w:lang w:val="hy-AM"/>
        </w:rPr>
        <w:t xml:space="preserve"> </w:t>
      </w:r>
      <w:r w:rsidRPr="00173270">
        <w:rPr>
          <w:rFonts w:ascii="GHEA Grapalat" w:hAnsi="GHEA Grapalat" w:cs="Sylfaen"/>
          <w:lang w:val="hy-AM"/>
        </w:rPr>
        <w:t>են</w:t>
      </w:r>
      <w:r w:rsidRPr="00173270">
        <w:rPr>
          <w:rFonts w:ascii="GHEA Grapalat" w:hAnsi="GHEA Grapalat"/>
          <w:lang w:val="hy-AM"/>
        </w:rPr>
        <w:t xml:space="preserve"> </w:t>
      </w:r>
      <w:r w:rsidRPr="00173270">
        <w:rPr>
          <w:rFonts w:ascii="GHEA Grapalat" w:hAnsi="GHEA Grapalat" w:cs="Sylfaen"/>
          <w:lang w:val="hy-AM"/>
        </w:rPr>
        <w:t>էական</w:t>
      </w:r>
      <w:r w:rsidRPr="00173270">
        <w:rPr>
          <w:rFonts w:ascii="GHEA Grapalat" w:hAnsi="GHEA Grapalat"/>
          <w:lang w:val="hy-AM"/>
        </w:rPr>
        <w:t xml:space="preserve"> </w:t>
      </w:r>
      <w:r w:rsidRPr="00173270">
        <w:rPr>
          <w:rFonts w:ascii="GHEA Grapalat" w:hAnsi="GHEA Grapalat" w:cs="Sylfaen"/>
          <w:lang w:val="hy-AM"/>
        </w:rPr>
        <w:t>ազդեցություն</w:t>
      </w:r>
      <w:r w:rsidRPr="00173270">
        <w:rPr>
          <w:rFonts w:ascii="GHEA Grapalat" w:hAnsi="GHEA Grapalat"/>
          <w:lang w:val="hy-AM"/>
        </w:rPr>
        <w:t xml:space="preserve"> </w:t>
      </w:r>
      <w:r w:rsidRPr="00173270">
        <w:rPr>
          <w:rFonts w:ascii="GHEA Grapalat" w:hAnsi="GHEA Grapalat" w:cs="Sylfaen"/>
          <w:lang w:val="hy-AM"/>
        </w:rPr>
        <w:t>ունենալ</w:t>
      </w:r>
      <w:r w:rsidRPr="00173270">
        <w:rPr>
          <w:rFonts w:ascii="GHEA Grapalat" w:hAnsi="GHEA Grapalat"/>
          <w:lang w:val="hy-AM"/>
        </w:rPr>
        <w:t xml:space="preserve"> </w:t>
      </w:r>
      <w:r w:rsidRPr="00173270">
        <w:rPr>
          <w:rFonts w:ascii="GHEA Grapalat" w:hAnsi="GHEA Grapalat" w:cs="Sylfaen"/>
          <w:lang w:val="hy-AM"/>
        </w:rPr>
        <w:t>ոչ</w:t>
      </w:r>
      <w:r w:rsidRPr="00173270">
        <w:rPr>
          <w:rFonts w:ascii="GHEA Grapalat" w:hAnsi="GHEA Grapalat"/>
          <w:lang w:val="hy-AM"/>
        </w:rPr>
        <w:t xml:space="preserve"> </w:t>
      </w:r>
      <w:r w:rsidRPr="00173270">
        <w:rPr>
          <w:rFonts w:ascii="GHEA Grapalat" w:hAnsi="GHEA Grapalat" w:cs="Sylfaen"/>
          <w:lang w:val="hy-AM"/>
        </w:rPr>
        <w:t>միայն</w:t>
      </w:r>
      <w:r w:rsidRPr="00173270">
        <w:rPr>
          <w:rFonts w:ascii="GHEA Grapalat" w:hAnsi="GHEA Grapalat"/>
          <w:lang w:val="hy-AM"/>
        </w:rPr>
        <w:t xml:space="preserve"> </w:t>
      </w:r>
      <w:r w:rsidRPr="00173270">
        <w:rPr>
          <w:rFonts w:ascii="GHEA Grapalat" w:hAnsi="GHEA Grapalat" w:cs="Sylfaen"/>
          <w:lang w:val="hy-AM"/>
        </w:rPr>
        <w:t>պետական</w:t>
      </w:r>
      <w:r w:rsidRPr="00173270">
        <w:rPr>
          <w:rFonts w:ascii="GHEA Grapalat" w:hAnsi="GHEA Grapalat"/>
          <w:lang w:val="hy-AM"/>
        </w:rPr>
        <w:t xml:space="preserve"> </w:t>
      </w:r>
      <w:r w:rsidRPr="00173270">
        <w:rPr>
          <w:rFonts w:ascii="GHEA Grapalat" w:hAnsi="GHEA Grapalat" w:cs="Sylfaen"/>
          <w:lang w:val="hy-AM"/>
        </w:rPr>
        <w:t>ֆինանսների</w:t>
      </w:r>
      <w:r w:rsidRPr="00173270">
        <w:rPr>
          <w:rFonts w:ascii="GHEA Grapalat" w:hAnsi="GHEA Grapalat"/>
          <w:lang w:val="hy-AM"/>
        </w:rPr>
        <w:t xml:space="preserve"> </w:t>
      </w:r>
      <w:r w:rsidRPr="00173270">
        <w:rPr>
          <w:rFonts w:ascii="GHEA Grapalat" w:hAnsi="GHEA Grapalat" w:cs="Sylfaen"/>
          <w:lang w:val="hy-AM"/>
        </w:rPr>
        <w:t>արդյունավետ</w:t>
      </w:r>
      <w:r w:rsidRPr="00173270">
        <w:rPr>
          <w:rFonts w:ascii="GHEA Grapalat" w:hAnsi="GHEA Grapalat"/>
          <w:lang w:val="hy-AM"/>
        </w:rPr>
        <w:t xml:space="preserve"> </w:t>
      </w:r>
      <w:r w:rsidRPr="00173270">
        <w:rPr>
          <w:rFonts w:ascii="GHEA Grapalat" w:hAnsi="GHEA Grapalat" w:cs="Sylfaen"/>
          <w:lang w:val="hy-AM"/>
        </w:rPr>
        <w:t>կառավարման</w:t>
      </w:r>
      <w:r w:rsidRPr="00173270">
        <w:rPr>
          <w:rFonts w:ascii="GHEA Grapalat" w:hAnsi="GHEA Grapalat"/>
          <w:lang w:val="hy-AM"/>
        </w:rPr>
        <w:t xml:space="preserve">, </w:t>
      </w:r>
      <w:r w:rsidRPr="00173270">
        <w:rPr>
          <w:rFonts w:ascii="GHEA Grapalat" w:hAnsi="GHEA Grapalat" w:cs="Sylfaen"/>
          <w:lang w:val="hy-AM"/>
        </w:rPr>
        <w:t>այլև</w:t>
      </w:r>
      <w:r w:rsidRPr="00173270">
        <w:rPr>
          <w:rFonts w:ascii="GHEA Grapalat" w:hAnsi="GHEA Grapalat"/>
          <w:lang w:val="hy-AM"/>
        </w:rPr>
        <w:t xml:space="preserve"> </w:t>
      </w:r>
      <w:r w:rsidRPr="00173270">
        <w:rPr>
          <w:rFonts w:ascii="GHEA Grapalat" w:hAnsi="GHEA Grapalat" w:cs="Sylfaen"/>
          <w:lang w:val="hy-AM"/>
        </w:rPr>
        <w:t>շուկայի</w:t>
      </w:r>
      <w:r w:rsidRPr="00173270">
        <w:rPr>
          <w:rFonts w:ascii="GHEA Grapalat" w:hAnsi="GHEA Grapalat"/>
          <w:lang w:val="hy-AM"/>
        </w:rPr>
        <w:t xml:space="preserve"> </w:t>
      </w:r>
      <w:r w:rsidRPr="00173270">
        <w:rPr>
          <w:rFonts w:ascii="GHEA Grapalat" w:hAnsi="GHEA Grapalat" w:cs="Sylfaen"/>
          <w:lang w:val="hy-AM"/>
        </w:rPr>
        <w:t>զարգացման</w:t>
      </w:r>
      <w:r w:rsidRPr="00173270">
        <w:rPr>
          <w:rFonts w:ascii="GHEA Grapalat" w:hAnsi="GHEA Grapalat"/>
          <w:lang w:val="hy-AM"/>
        </w:rPr>
        <w:t xml:space="preserve">, </w:t>
      </w:r>
      <w:r w:rsidRPr="00173270">
        <w:rPr>
          <w:rFonts w:ascii="GHEA Grapalat" w:hAnsi="GHEA Grapalat" w:cs="Sylfaen"/>
          <w:lang w:val="hy-AM"/>
        </w:rPr>
        <w:t>մրցակցության</w:t>
      </w:r>
      <w:r w:rsidRPr="00173270">
        <w:rPr>
          <w:rFonts w:ascii="GHEA Grapalat" w:hAnsi="GHEA Grapalat"/>
          <w:lang w:val="hy-AM"/>
        </w:rPr>
        <w:t xml:space="preserve">, </w:t>
      </w:r>
      <w:r w:rsidRPr="00173270">
        <w:rPr>
          <w:rFonts w:ascii="GHEA Grapalat" w:hAnsi="GHEA Grapalat" w:cs="Sylfaen"/>
          <w:lang w:val="hy-AM"/>
        </w:rPr>
        <w:t>նորարարության</w:t>
      </w:r>
      <w:r w:rsidRPr="00173270">
        <w:rPr>
          <w:rFonts w:ascii="GHEA Grapalat" w:hAnsi="GHEA Grapalat"/>
          <w:lang w:val="hy-AM"/>
        </w:rPr>
        <w:t xml:space="preserve"> </w:t>
      </w:r>
      <w:r w:rsidRPr="00173270">
        <w:rPr>
          <w:rFonts w:ascii="GHEA Grapalat" w:hAnsi="GHEA Grapalat" w:cs="Sylfaen"/>
          <w:lang w:val="hy-AM"/>
        </w:rPr>
        <w:t>և</w:t>
      </w:r>
      <w:r w:rsidRPr="00173270">
        <w:rPr>
          <w:rFonts w:ascii="GHEA Grapalat" w:hAnsi="GHEA Grapalat"/>
          <w:lang w:val="hy-AM"/>
        </w:rPr>
        <w:t xml:space="preserve"> </w:t>
      </w:r>
      <w:r w:rsidRPr="00173270">
        <w:rPr>
          <w:rFonts w:ascii="GHEA Grapalat" w:hAnsi="GHEA Grapalat" w:cs="Sylfaen"/>
          <w:lang w:val="hy-AM"/>
        </w:rPr>
        <w:t>կայուն</w:t>
      </w:r>
      <w:r w:rsidRPr="00173270">
        <w:rPr>
          <w:rFonts w:ascii="GHEA Grapalat" w:hAnsi="GHEA Grapalat"/>
          <w:lang w:val="hy-AM"/>
        </w:rPr>
        <w:t xml:space="preserve"> </w:t>
      </w:r>
      <w:r w:rsidRPr="00173270">
        <w:rPr>
          <w:rFonts w:ascii="GHEA Grapalat" w:hAnsi="GHEA Grapalat" w:cs="Sylfaen"/>
          <w:lang w:val="hy-AM"/>
        </w:rPr>
        <w:t>տնտեսական</w:t>
      </w:r>
      <w:r w:rsidRPr="00173270">
        <w:rPr>
          <w:rFonts w:ascii="GHEA Grapalat" w:hAnsi="GHEA Grapalat"/>
          <w:lang w:val="hy-AM"/>
        </w:rPr>
        <w:t xml:space="preserve"> </w:t>
      </w:r>
      <w:r w:rsidRPr="00173270">
        <w:rPr>
          <w:rFonts w:ascii="GHEA Grapalat" w:hAnsi="GHEA Grapalat" w:cs="Sylfaen"/>
          <w:lang w:val="hy-AM"/>
        </w:rPr>
        <w:t>աճի</w:t>
      </w:r>
      <w:r w:rsidRPr="00173270">
        <w:rPr>
          <w:rFonts w:ascii="GHEA Grapalat" w:hAnsi="GHEA Grapalat"/>
          <w:lang w:val="hy-AM"/>
        </w:rPr>
        <w:t xml:space="preserve"> </w:t>
      </w:r>
      <w:r w:rsidRPr="00173270">
        <w:rPr>
          <w:rFonts w:ascii="GHEA Grapalat" w:hAnsi="GHEA Grapalat" w:cs="Sylfaen"/>
          <w:lang w:val="hy-AM"/>
        </w:rPr>
        <w:t>վրա։</w:t>
      </w:r>
      <w:r w:rsidRPr="00173270">
        <w:rPr>
          <w:rFonts w:ascii="GHEA Grapalat" w:hAnsi="GHEA Grapalat"/>
          <w:lang w:val="hy-AM"/>
        </w:rPr>
        <w:t xml:space="preserve"> </w:t>
      </w:r>
      <w:r w:rsidRPr="00173270">
        <w:rPr>
          <w:rFonts w:ascii="GHEA Grapalat" w:hAnsi="GHEA Grapalat" w:cs="Sylfaen"/>
          <w:lang w:val="hy-AM"/>
        </w:rPr>
        <w:t>Ժամանակակից</w:t>
      </w:r>
      <w:r w:rsidRPr="00173270">
        <w:rPr>
          <w:rFonts w:ascii="GHEA Grapalat" w:hAnsi="GHEA Grapalat"/>
          <w:lang w:val="hy-AM"/>
        </w:rPr>
        <w:t xml:space="preserve"> </w:t>
      </w:r>
      <w:r w:rsidRPr="00173270">
        <w:rPr>
          <w:rFonts w:ascii="GHEA Grapalat" w:hAnsi="GHEA Grapalat" w:cs="Sylfaen"/>
          <w:lang w:val="hy-AM"/>
        </w:rPr>
        <w:t>պայմաններում</w:t>
      </w:r>
      <w:r w:rsidRPr="00173270">
        <w:rPr>
          <w:rFonts w:ascii="GHEA Grapalat" w:hAnsi="GHEA Grapalat"/>
          <w:lang w:val="hy-AM"/>
        </w:rPr>
        <w:t xml:space="preserve"> </w:t>
      </w:r>
      <w:r w:rsidRPr="00173270">
        <w:rPr>
          <w:rFonts w:ascii="GHEA Grapalat" w:hAnsi="GHEA Grapalat" w:cs="Sylfaen"/>
          <w:lang w:val="hy-AM"/>
        </w:rPr>
        <w:t>պետական</w:t>
      </w:r>
      <w:r w:rsidRPr="00173270">
        <w:rPr>
          <w:rFonts w:ascii="GHEA Grapalat" w:hAnsi="GHEA Grapalat"/>
          <w:lang w:val="hy-AM"/>
        </w:rPr>
        <w:t xml:space="preserve"> </w:t>
      </w:r>
      <w:r w:rsidRPr="00173270">
        <w:rPr>
          <w:rFonts w:ascii="GHEA Grapalat" w:hAnsi="GHEA Grapalat" w:cs="Sylfaen"/>
          <w:lang w:val="hy-AM"/>
        </w:rPr>
        <w:t>գնումներն</w:t>
      </w:r>
      <w:r w:rsidRPr="00173270">
        <w:rPr>
          <w:rFonts w:ascii="GHEA Grapalat" w:hAnsi="GHEA Grapalat"/>
          <w:lang w:val="hy-AM"/>
        </w:rPr>
        <w:t xml:space="preserve"> </w:t>
      </w:r>
      <w:r w:rsidRPr="00173270">
        <w:rPr>
          <w:rFonts w:ascii="GHEA Grapalat" w:hAnsi="GHEA Grapalat" w:cs="Sylfaen"/>
          <w:lang w:val="hy-AM"/>
        </w:rPr>
        <w:t>այլևս</w:t>
      </w:r>
      <w:r w:rsidRPr="00173270">
        <w:rPr>
          <w:rFonts w:ascii="GHEA Grapalat" w:hAnsi="GHEA Grapalat"/>
          <w:lang w:val="hy-AM"/>
        </w:rPr>
        <w:t xml:space="preserve"> </w:t>
      </w:r>
      <w:r w:rsidRPr="00173270">
        <w:rPr>
          <w:rFonts w:ascii="GHEA Grapalat" w:hAnsi="GHEA Grapalat" w:cs="Sylfaen"/>
          <w:lang w:val="hy-AM"/>
        </w:rPr>
        <w:t>դիտարկվում</w:t>
      </w:r>
      <w:r w:rsidRPr="00173270">
        <w:rPr>
          <w:rFonts w:ascii="GHEA Grapalat" w:hAnsi="GHEA Grapalat"/>
          <w:lang w:val="hy-AM"/>
        </w:rPr>
        <w:t xml:space="preserve"> </w:t>
      </w:r>
      <w:r w:rsidRPr="00173270">
        <w:rPr>
          <w:rFonts w:ascii="GHEA Grapalat" w:hAnsi="GHEA Grapalat" w:cs="Sylfaen"/>
          <w:lang w:val="hy-AM"/>
        </w:rPr>
        <w:t>են</w:t>
      </w:r>
      <w:r w:rsidRPr="00173270">
        <w:rPr>
          <w:rFonts w:ascii="GHEA Grapalat" w:hAnsi="GHEA Grapalat"/>
          <w:lang w:val="hy-AM"/>
        </w:rPr>
        <w:t xml:space="preserve"> </w:t>
      </w:r>
      <w:r w:rsidRPr="00173270">
        <w:rPr>
          <w:rFonts w:ascii="GHEA Grapalat" w:hAnsi="GHEA Grapalat" w:cs="Sylfaen"/>
          <w:lang w:val="hy-AM"/>
        </w:rPr>
        <w:t>ոչ</w:t>
      </w:r>
      <w:r w:rsidRPr="00173270">
        <w:rPr>
          <w:rFonts w:ascii="GHEA Grapalat" w:hAnsi="GHEA Grapalat"/>
          <w:lang w:val="hy-AM"/>
        </w:rPr>
        <w:t xml:space="preserve"> </w:t>
      </w:r>
      <w:r w:rsidRPr="00173270">
        <w:rPr>
          <w:rFonts w:ascii="GHEA Grapalat" w:hAnsi="GHEA Grapalat" w:cs="Sylfaen"/>
          <w:lang w:val="hy-AM"/>
        </w:rPr>
        <w:t>միայն</w:t>
      </w:r>
      <w:r w:rsidRPr="00173270">
        <w:rPr>
          <w:rFonts w:ascii="GHEA Grapalat" w:hAnsi="GHEA Grapalat"/>
          <w:lang w:val="hy-AM"/>
        </w:rPr>
        <w:t xml:space="preserve"> </w:t>
      </w:r>
      <w:r w:rsidRPr="00173270">
        <w:rPr>
          <w:rFonts w:ascii="GHEA Grapalat" w:hAnsi="GHEA Grapalat" w:cs="Sylfaen"/>
          <w:lang w:val="hy-AM"/>
        </w:rPr>
        <w:t>որպես</w:t>
      </w:r>
      <w:r w:rsidRPr="00173270">
        <w:rPr>
          <w:rFonts w:ascii="GHEA Grapalat" w:hAnsi="GHEA Grapalat"/>
          <w:lang w:val="hy-AM"/>
        </w:rPr>
        <w:t xml:space="preserve"> </w:t>
      </w:r>
      <w:r w:rsidRPr="00173270">
        <w:rPr>
          <w:rFonts w:ascii="GHEA Grapalat" w:hAnsi="GHEA Grapalat" w:cs="Sylfaen"/>
          <w:lang w:val="hy-AM"/>
        </w:rPr>
        <w:t>պետական</w:t>
      </w:r>
      <w:r w:rsidRPr="00173270">
        <w:rPr>
          <w:rFonts w:ascii="GHEA Grapalat" w:hAnsi="GHEA Grapalat"/>
          <w:lang w:val="hy-AM"/>
        </w:rPr>
        <w:t xml:space="preserve"> </w:t>
      </w:r>
      <w:r w:rsidRPr="00173270">
        <w:rPr>
          <w:rFonts w:ascii="GHEA Grapalat" w:hAnsi="GHEA Grapalat" w:cs="Sylfaen"/>
          <w:lang w:val="hy-AM"/>
        </w:rPr>
        <w:t>կարիքների</w:t>
      </w:r>
      <w:r w:rsidRPr="00173270">
        <w:rPr>
          <w:rFonts w:ascii="GHEA Grapalat" w:hAnsi="GHEA Grapalat"/>
          <w:lang w:val="hy-AM"/>
        </w:rPr>
        <w:t xml:space="preserve"> </w:t>
      </w:r>
      <w:r w:rsidRPr="00173270">
        <w:rPr>
          <w:rFonts w:ascii="GHEA Grapalat" w:hAnsi="GHEA Grapalat" w:cs="Sylfaen"/>
          <w:lang w:val="hy-AM"/>
        </w:rPr>
        <w:t>բավարարման</w:t>
      </w:r>
      <w:r w:rsidRPr="00173270">
        <w:rPr>
          <w:rFonts w:ascii="GHEA Grapalat" w:hAnsi="GHEA Grapalat"/>
          <w:lang w:val="hy-AM"/>
        </w:rPr>
        <w:t xml:space="preserve"> </w:t>
      </w:r>
      <w:r w:rsidRPr="00173270">
        <w:rPr>
          <w:rFonts w:ascii="GHEA Grapalat" w:hAnsi="GHEA Grapalat" w:cs="Sylfaen"/>
          <w:lang w:val="hy-AM"/>
        </w:rPr>
        <w:t>գործընթաց</w:t>
      </w:r>
      <w:r w:rsidRPr="00173270">
        <w:rPr>
          <w:rFonts w:ascii="GHEA Grapalat" w:hAnsi="GHEA Grapalat"/>
          <w:lang w:val="hy-AM"/>
        </w:rPr>
        <w:t xml:space="preserve">, </w:t>
      </w:r>
      <w:r w:rsidRPr="00173270">
        <w:rPr>
          <w:rFonts w:ascii="GHEA Grapalat" w:hAnsi="GHEA Grapalat" w:cs="Sylfaen"/>
          <w:lang w:val="hy-AM"/>
        </w:rPr>
        <w:t>այլև</w:t>
      </w:r>
      <w:r w:rsidRPr="00173270">
        <w:rPr>
          <w:rFonts w:ascii="GHEA Grapalat" w:hAnsi="GHEA Grapalat"/>
          <w:lang w:val="hy-AM"/>
        </w:rPr>
        <w:t xml:space="preserve"> </w:t>
      </w:r>
      <w:r w:rsidRPr="00173270">
        <w:rPr>
          <w:rFonts w:ascii="GHEA Grapalat" w:hAnsi="GHEA Grapalat" w:cs="Sylfaen"/>
          <w:lang w:val="hy-AM"/>
        </w:rPr>
        <w:t>որպես</w:t>
      </w:r>
      <w:r w:rsidRPr="00173270">
        <w:rPr>
          <w:rFonts w:ascii="GHEA Grapalat" w:hAnsi="GHEA Grapalat"/>
          <w:lang w:val="hy-AM"/>
        </w:rPr>
        <w:t xml:space="preserve"> </w:t>
      </w:r>
      <w:r w:rsidRPr="00173270">
        <w:rPr>
          <w:rFonts w:ascii="GHEA Grapalat" w:hAnsi="GHEA Grapalat" w:cs="Sylfaen"/>
          <w:lang w:val="hy-AM"/>
        </w:rPr>
        <w:t>ռազմավարական</w:t>
      </w:r>
      <w:r w:rsidRPr="00173270">
        <w:rPr>
          <w:rFonts w:ascii="GHEA Grapalat" w:hAnsi="GHEA Grapalat"/>
          <w:lang w:val="hy-AM"/>
        </w:rPr>
        <w:t xml:space="preserve"> </w:t>
      </w:r>
      <w:r w:rsidRPr="00173270">
        <w:rPr>
          <w:rFonts w:ascii="GHEA Grapalat" w:hAnsi="GHEA Grapalat" w:cs="Sylfaen"/>
          <w:lang w:val="hy-AM"/>
        </w:rPr>
        <w:t>քաղաքականության</w:t>
      </w:r>
      <w:r w:rsidRPr="00173270">
        <w:rPr>
          <w:rFonts w:ascii="GHEA Grapalat" w:hAnsi="GHEA Grapalat"/>
          <w:lang w:val="hy-AM"/>
        </w:rPr>
        <w:t xml:space="preserve"> </w:t>
      </w:r>
      <w:r w:rsidRPr="00173270">
        <w:rPr>
          <w:rFonts w:ascii="GHEA Grapalat" w:hAnsi="GHEA Grapalat" w:cs="Sylfaen"/>
          <w:lang w:val="hy-AM"/>
        </w:rPr>
        <w:t>իրականացման</w:t>
      </w:r>
      <w:r w:rsidRPr="00173270">
        <w:rPr>
          <w:rFonts w:ascii="GHEA Grapalat" w:hAnsi="GHEA Grapalat"/>
          <w:lang w:val="hy-AM"/>
        </w:rPr>
        <w:t xml:space="preserve"> </w:t>
      </w:r>
      <w:r w:rsidRPr="00173270">
        <w:rPr>
          <w:rFonts w:ascii="GHEA Grapalat" w:hAnsi="GHEA Grapalat" w:cs="Sylfaen"/>
          <w:lang w:val="hy-AM"/>
        </w:rPr>
        <w:t>գործիք</w:t>
      </w:r>
      <w:r w:rsidRPr="00173270">
        <w:rPr>
          <w:rFonts w:ascii="GHEA Grapalat" w:hAnsi="GHEA Grapalat"/>
          <w:lang w:val="hy-AM"/>
        </w:rPr>
        <w:t xml:space="preserve">, </w:t>
      </w:r>
      <w:r w:rsidRPr="00173270">
        <w:rPr>
          <w:rFonts w:ascii="GHEA Grapalat" w:hAnsi="GHEA Grapalat" w:cs="Sylfaen"/>
          <w:lang w:val="hy-AM"/>
        </w:rPr>
        <w:t>որի</w:t>
      </w:r>
      <w:r w:rsidRPr="00173270">
        <w:rPr>
          <w:rFonts w:ascii="GHEA Grapalat" w:hAnsi="GHEA Grapalat"/>
          <w:lang w:val="hy-AM"/>
        </w:rPr>
        <w:t xml:space="preserve"> </w:t>
      </w:r>
      <w:r w:rsidRPr="00173270">
        <w:rPr>
          <w:rFonts w:ascii="GHEA Grapalat" w:hAnsi="GHEA Grapalat" w:cs="Sylfaen"/>
          <w:lang w:val="hy-AM"/>
        </w:rPr>
        <w:t>միջոցով</w:t>
      </w:r>
      <w:r w:rsidRPr="00173270">
        <w:rPr>
          <w:rFonts w:ascii="GHEA Grapalat" w:hAnsi="GHEA Grapalat"/>
          <w:lang w:val="hy-AM"/>
        </w:rPr>
        <w:t xml:space="preserve"> </w:t>
      </w:r>
      <w:r w:rsidRPr="00173270">
        <w:rPr>
          <w:rFonts w:ascii="GHEA Grapalat" w:hAnsi="GHEA Grapalat" w:cs="Sylfaen"/>
          <w:lang w:val="hy-AM"/>
        </w:rPr>
        <w:t>հնարավոր</w:t>
      </w:r>
      <w:r w:rsidRPr="00173270">
        <w:rPr>
          <w:rFonts w:ascii="GHEA Grapalat" w:hAnsi="GHEA Grapalat"/>
          <w:lang w:val="hy-AM"/>
        </w:rPr>
        <w:t xml:space="preserve"> </w:t>
      </w:r>
      <w:r w:rsidRPr="00173270">
        <w:rPr>
          <w:rFonts w:ascii="GHEA Grapalat" w:hAnsi="GHEA Grapalat" w:cs="Sylfaen"/>
          <w:lang w:val="hy-AM"/>
        </w:rPr>
        <w:t>է</w:t>
      </w:r>
      <w:r w:rsidRPr="00173270">
        <w:rPr>
          <w:rFonts w:ascii="GHEA Grapalat" w:hAnsi="GHEA Grapalat"/>
          <w:lang w:val="hy-AM"/>
        </w:rPr>
        <w:t xml:space="preserve"> </w:t>
      </w:r>
      <w:r w:rsidRPr="00173270">
        <w:rPr>
          <w:rFonts w:ascii="GHEA Grapalat" w:hAnsi="GHEA Grapalat" w:cs="Sylfaen"/>
          <w:lang w:val="hy-AM"/>
        </w:rPr>
        <w:t>խթանել</w:t>
      </w:r>
      <w:r w:rsidRPr="00173270">
        <w:rPr>
          <w:rFonts w:ascii="GHEA Grapalat" w:hAnsi="GHEA Grapalat"/>
          <w:lang w:val="hy-AM"/>
        </w:rPr>
        <w:t xml:space="preserve"> </w:t>
      </w:r>
      <w:r w:rsidRPr="00173270">
        <w:rPr>
          <w:rFonts w:ascii="GHEA Grapalat" w:hAnsi="GHEA Grapalat" w:cs="Sylfaen"/>
          <w:lang w:val="hy-AM"/>
        </w:rPr>
        <w:t>սոցիալական</w:t>
      </w:r>
      <w:r w:rsidRPr="00173270">
        <w:rPr>
          <w:rFonts w:ascii="GHEA Grapalat" w:hAnsi="GHEA Grapalat"/>
          <w:lang w:val="hy-AM"/>
        </w:rPr>
        <w:t xml:space="preserve">, </w:t>
      </w:r>
      <w:r w:rsidRPr="00173270">
        <w:rPr>
          <w:rFonts w:ascii="GHEA Grapalat" w:hAnsi="GHEA Grapalat" w:cs="Sylfaen"/>
          <w:lang w:val="hy-AM"/>
        </w:rPr>
        <w:t>բնապահպանական</w:t>
      </w:r>
      <w:r w:rsidRPr="00173270">
        <w:rPr>
          <w:rFonts w:ascii="GHEA Grapalat" w:hAnsi="GHEA Grapalat"/>
          <w:lang w:val="hy-AM"/>
        </w:rPr>
        <w:t xml:space="preserve"> </w:t>
      </w:r>
      <w:r w:rsidRPr="00173270">
        <w:rPr>
          <w:rFonts w:ascii="GHEA Grapalat" w:hAnsi="GHEA Grapalat" w:cs="Sylfaen"/>
          <w:lang w:val="hy-AM"/>
        </w:rPr>
        <w:t>և</w:t>
      </w:r>
      <w:r w:rsidRPr="00173270">
        <w:rPr>
          <w:rFonts w:ascii="GHEA Grapalat" w:hAnsi="GHEA Grapalat"/>
          <w:lang w:val="hy-AM"/>
        </w:rPr>
        <w:t xml:space="preserve"> </w:t>
      </w:r>
      <w:r w:rsidRPr="00173270">
        <w:rPr>
          <w:rFonts w:ascii="GHEA Grapalat" w:hAnsi="GHEA Grapalat" w:cs="Sylfaen"/>
          <w:lang w:val="hy-AM"/>
        </w:rPr>
        <w:t>տնտեսական</w:t>
      </w:r>
      <w:r w:rsidRPr="00173270">
        <w:rPr>
          <w:rFonts w:ascii="GHEA Grapalat" w:hAnsi="GHEA Grapalat"/>
          <w:lang w:val="hy-AM"/>
        </w:rPr>
        <w:t xml:space="preserve"> </w:t>
      </w:r>
      <w:r w:rsidRPr="00173270">
        <w:rPr>
          <w:rFonts w:ascii="GHEA Grapalat" w:hAnsi="GHEA Grapalat" w:cs="Sylfaen"/>
          <w:lang w:val="hy-AM"/>
        </w:rPr>
        <w:t>առաջնահերթությունների</w:t>
      </w:r>
      <w:r w:rsidRPr="00173270">
        <w:rPr>
          <w:rFonts w:ascii="GHEA Grapalat" w:hAnsi="GHEA Grapalat"/>
          <w:lang w:val="hy-AM"/>
        </w:rPr>
        <w:t xml:space="preserve"> </w:t>
      </w:r>
      <w:r w:rsidRPr="00173270">
        <w:rPr>
          <w:rFonts w:ascii="GHEA Grapalat" w:hAnsi="GHEA Grapalat" w:cs="Sylfaen"/>
          <w:lang w:val="hy-AM"/>
        </w:rPr>
        <w:t>իրականացումը</w:t>
      </w:r>
      <w:r w:rsidRPr="00173270">
        <w:rPr>
          <w:rFonts w:ascii="GHEA Grapalat" w:hAnsi="GHEA Grapalat"/>
          <w:lang w:val="hy-AM"/>
        </w:rPr>
        <w:t>։</w:t>
      </w:r>
      <w:r w:rsidR="00B94672" w:rsidRPr="00173270">
        <w:rPr>
          <w:rFonts w:ascii="GHEA Grapalat" w:hAnsi="GHEA Grapalat"/>
          <w:lang w:val="hy-AM"/>
        </w:rPr>
        <w:t xml:space="preserve"> </w:t>
      </w:r>
      <w:r w:rsidRPr="00173270">
        <w:rPr>
          <w:rFonts w:ascii="GHEA Grapalat" w:hAnsi="GHEA Grapalat"/>
          <w:lang w:val="hy-AM"/>
        </w:rPr>
        <w:t xml:space="preserve">Կայուն զարգացման հայեցակարգի տարածմանը զուգընթաց պետական գնումների համակարգում ձևավորվել է կանաչ պետական գնումների մոտեցումը, որն ուղղված է պետական գնումների բնապահպանական ազդեցության նվազեցմանը։ Եվրոպական հանձնաժողովի սահմանման համաձայն՝ կանաչ պետական գնումները գործընթաց են, որի շրջանակում պետական մարմինները նախապատվություն են տալիս այնպիսի ապրանքների, ծառայությունների և աշխատանքների, որոնք ամբողջ կյանքի ցիկլի ընթացքում ունեն շրջակա միջավայրի վրա ավելի փոքր բացասական ազդեցություն՝ համեմատած նույն նշանակության ավանդական այլընտրանքների հետ։ </w:t>
      </w:r>
      <w:r w:rsidR="00830B8C" w:rsidRPr="00173270">
        <w:rPr>
          <w:rFonts w:ascii="GHEA Grapalat" w:hAnsi="GHEA Grapalat"/>
          <w:lang w:val="hy-AM"/>
        </w:rPr>
        <w:t xml:space="preserve">Պետական </w:t>
      </w:r>
      <w:r w:rsidRPr="00173270">
        <w:rPr>
          <w:rFonts w:ascii="GHEA Grapalat" w:hAnsi="GHEA Grapalat"/>
          <w:lang w:val="hy-AM"/>
        </w:rPr>
        <w:t>գնումները վերածվում են ոչ միայն ֆինանսական միջոցների բաշխման, այլև շրջակա միջավայրի պահպանության, ռեսուրսների արդյունավետ օգտագործման և կայուն արտադրության խթանման գործիքի։</w:t>
      </w:r>
      <w:r w:rsidR="00B94672" w:rsidRPr="00173270">
        <w:rPr>
          <w:rFonts w:ascii="GHEA Grapalat" w:hAnsi="GHEA Grapalat"/>
          <w:lang w:val="hy-AM"/>
        </w:rPr>
        <w:t xml:space="preserve"> </w:t>
      </w:r>
    </w:p>
    <w:p w14:paraId="411B2D23" w14:textId="0F15A3C7" w:rsidR="00B94672" w:rsidRPr="00173270" w:rsidRDefault="0089010B" w:rsidP="00B94672">
      <w:pPr>
        <w:pStyle w:val="isselectedend"/>
        <w:spacing w:before="0" w:beforeAutospacing="0" w:after="0" w:afterAutospacing="0" w:line="300" w:lineRule="auto"/>
        <w:ind w:firstLine="567"/>
        <w:jc w:val="both"/>
        <w:rPr>
          <w:rFonts w:ascii="GHEA Grapalat" w:hAnsi="GHEA Grapalat"/>
          <w:lang w:val="hy-AM"/>
        </w:rPr>
      </w:pPr>
      <w:r w:rsidRPr="00173270">
        <w:rPr>
          <w:rFonts w:ascii="GHEA Grapalat" w:hAnsi="GHEA Grapalat"/>
          <w:lang w:val="hy-AM"/>
        </w:rPr>
        <w:t xml:space="preserve">Կանաչ պետական գնումների հիմնական սկզբունքները հիմնված են կայուն զարգացման և շրջակա միջավայրի պահպանության նպատակների վրա։ Դրանք ենթադրում են էներգաարդյունավետության բարձրացում, բնական ռեսուրսների խնայող օգտագործում, վերամշակված և վերամշակման ենթակա նյութերի կիրառման խրախուսում, վտանգավոր նյութերի օգտագործման սահմանափակում, </w:t>
      </w:r>
      <w:r w:rsidRPr="00173270">
        <w:rPr>
          <w:rFonts w:ascii="GHEA Grapalat" w:hAnsi="GHEA Grapalat"/>
          <w:lang w:val="hy-AM"/>
        </w:rPr>
        <w:lastRenderedPageBreak/>
        <w:t>ջերմոցային գազերի արտանետումների նվազեցում, ինչպես նաև թափոնների առաջացման կանխարգելում։ Միաժամանակ կարևոր սկզբունք է մրցակցության, թափանցիկության և հավասար պայմանների ապահովումը, որպեսզի բնապահպանական չափանիշների կիրառումը չսահմանափակի տնտեսական մրցակցությունը և համապատասխանի պետական գնումների հիմնարար սկզբունքներին։</w:t>
      </w:r>
      <w:r w:rsidR="00B94672" w:rsidRPr="00173270">
        <w:rPr>
          <w:rFonts w:ascii="GHEA Grapalat" w:hAnsi="GHEA Grapalat"/>
          <w:lang w:val="hy-AM"/>
        </w:rPr>
        <w:t xml:space="preserve"> </w:t>
      </w:r>
      <w:r w:rsidRPr="00173270">
        <w:rPr>
          <w:rFonts w:ascii="GHEA Grapalat" w:hAnsi="GHEA Grapalat"/>
          <w:lang w:val="hy-AM"/>
        </w:rPr>
        <w:t>Կանաչ պետական գնումների առանցքային առանձնահատկություններից է կյանքի ցիկլի արժեքի գնահատման մոտեցումը։ Եթե ավանդական գնումներում հիմնական ուշադրությունը կենտրոնանում է ձեռքբերման սկզբնական գնի վրա, ապա LCC մեթոդը հաշվի է առնում արտադրանքի կամ ծառայության կյանքի ամբողջ ընթացքում առաջացող ծախսերը՝ ներառյալ արտադրությունը, փոխադրումը, շահագործումը, էներգիայի և ջրի սպառումը, սպասարկումը, վերանորոգումը, ինչպես նաև վերջնական վերամշակման կամ հեռացման ծախսերը։ Այս մոտեցումը հնարավորություն է տալիս ընտրել այնպիսի լուծումներ, որոնք երկարաժամկետ հեռանկարում ապահովում են ոչ միայն ֆինանսական արդյունավետություն, այլև նվազագույն բնապահպանական ազդեցություն։</w:t>
      </w:r>
      <w:r w:rsidR="00B94672" w:rsidRPr="00173270">
        <w:rPr>
          <w:rFonts w:ascii="GHEA Grapalat" w:hAnsi="GHEA Grapalat"/>
          <w:lang w:val="hy-AM"/>
        </w:rPr>
        <w:t xml:space="preserve"> </w:t>
      </w:r>
      <w:r w:rsidRPr="00173270">
        <w:rPr>
          <w:rFonts w:ascii="GHEA Grapalat" w:hAnsi="GHEA Grapalat"/>
          <w:lang w:val="hy-AM"/>
        </w:rPr>
        <w:t>Կյանքի ցիկլի արժեքի գնահատման կիրառումը կարևոր նշանակություն ունի հատկապես էներգատար և երկարաժամկետ օգտագործման ապրանքների, շենքերի, տրանսպորտային միջոցների և ենթակառուցվածքային ծրագրերի ձեռքբերման ժամանակ։ Շատ դեպքերում ավելի բարձր սկզբնական արժեք ունեցող արտադրանքը շահագործման ընթացքում սպառում է ավելի քիչ էներգիա և ռեսուրսներ, պահանջում է նվազ սպասարկում և ունի ավելի երկար ծառայության ժամկետ, ինչի արդյունքում ընդհանուր ծախսերը դառնում են ավելի ցածր, քան առաջին հայացքից առավել էժան տարբերակների դեպքում։ Հետևաբար, LCC մոտեցումը նպաստում է պետական միջոցների առավել արդյունավետ օգտագործմանը և ռազմավարական պլանավորմանը։</w:t>
      </w:r>
      <w:r w:rsidR="00B94672" w:rsidRPr="00173270">
        <w:rPr>
          <w:rFonts w:ascii="GHEA Grapalat" w:hAnsi="GHEA Grapalat"/>
          <w:lang w:val="hy-AM"/>
        </w:rPr>
        <w:t xml:space="preserve"> </w:t>
      </w:r>
      <w:r w:rsidRPr="00173270">
        <w:rPr>
          <w:rFonts w:ascii="GHEA Grapalat" w:hAnsi="GHEA Grapalat"/>
          <w:lang w:val="hy-AM"/>
        </w:rPr>
        <w:t xml:space="preserve">Կանաչ պետական գնումները սերտորեն փոխկապակցված են շրջանաձև տնտեսության (Circular Economy) գաղափարախոսության հետ։ Շրջանաձև տնտեսությունը հիմնված է ռեսուրսների հնարավորինս երկար օգտագործման, նյութական հոսքերի պահպանման, վերանորոգման, վերաօգտագործման և վերամշակման սկզբունքների վրա։ Այս համատեքստում պետական գնումների գործընթացներում կարող են կիրառվել այնպիսի չափանիշներ, որոնք նախապատվություն են տալիս վերամշակված նյութերից պատրաստված, վերանորոգվող, բազմակի </w:t>
      </w:r>
      <w:r w:rsidRPr="00173270">
        <w:rPr>
          <w:rFonts w:ascii="GHEA Grapalat" w:hAnsi="GHEA Grapalat"/>
          <w:lang w:val="hy-AM"/>
        </w:rPr>
        <w:lastRenderedPageBreak/>
        <w:t>օգտագործման կամ ծառայության ավարտից հետո վերամշակման ենթակա արտադրանքներին։ Այդպիսով պետությունը ոչ միայն նվազեցնում է շրջակա միջավայրի վրա բացասական ազդեցությունը, այլև խթանում է շրջանաձև տնտեսության զարգացմանը նպաստող շուկաների ձևավորումը։</w:t>
      </w:r>
      <w:r w:rsidR="00B94672" w:rsidRPr="00173270">
        <w:rPr>
          <w:rFonts w:ascii="GHEA Grapalat" w:hAnsi="GHEA Grapalat"/>
          <w:lang w:val="hy-AM"/>
        </w:rPr>
        <w:t xml:space="preserve"> </w:t>
      </w:r>
      <w:r w:rsidRPr="00173270">
        <w:rPr>
          <w:rFonts w:ascii="GHEA Grapalat" w:hAnsi="GHEA Grapalat"/>
          <w:lang w:val="hy-AM"/>
        </w:rPr>
        <w:t>Կանաչ պետական գնումները կարևոր դեր ունեն նաև կայուն զարգացման նպատակների իրականացման գործում։ Դրանք նպաստում են պատասխանատու արտադրության և սպառման խթանմանը, էներգիայի և բնական ռեսուրսների արդյունավետ օգտագործմանը, կլիմայի փոփոխության մեղմացմանը, աղտոտման նվազեցմանը և շրջակա միջավայրի պահպանությանը։ Միաժամանակ պետական պահանջարկի միջոցով ձևավորվում են խթաններ նորարարական, էկոլոգիապես անվտանգ և ռեսուրսախնայող տեխնոլոգիաների ներդրման համար, ինչը բարձրացնում է տնտեսության մրցունակությունն ու տեխնոլոգիական զարգացումը։</w:t>
      </w:r>
      <w:r w:rsidR="00B94672" w:rsidRPr="00173270">
        <w:rPr>
          <w:rFonts w:ascii="GHEA Grapalat" w:hAnsi="GHEA Grapalat"/>
          <w:lang w:val="hy-AM"/>
        </w:rPr>
        <w:t xml:space="preserve"> </w:t>
      </w:r>
    </w:p>
    <w:p w14:paraId="3C835059" w14:textId="4C465441" w:rsidR="0089010B" w:rsidRPr="00173270" w:rsidRDefault="0089010B" w:rsidP="00B94672">
      <w:pPr>
        <w:pStyle w:val="isselectedend"/>
        <w:spacing w:before="0" w:beforeAutospacing="0" w:after="0" w:afterAutospacing="0" w:line="300" w:lineRule="auto"/>
        <w:ind w:firstLine="567"/>
        <w:jc w:val="both"/>
        <w:rPr>
          <w:rFonts w:ascii="GHEA Grapalat" w:hAnsi="GHEA Grapalat"/>
          <w:lang w:val="hy-AM"/>
        </w:rPr>
      </w:pPr>
      <w:r w:rsidRPr="00173270">
        <w:rPr>
          <w:rFonts w:ascii="GHEA Grapalat" w:hAnsi="GHEA Grapalat"/>
          <w:lang w:val="hy-AM"/>
        </w:rPr>
        <w:t>Կանաչ պետական գնումների ազդեցությունը բազմակողմանի է։ Տնտեսական տեսանկյունից դրանք նպաստում են պետական միջոցների երկարաժամկետ արդյունավետ օգտագործմանը, նորարարական արտադրության և կանաչ ձեռնարկատիրության զարգացմանը, ինչպես նաև տեղական արտադրողների մրցունակության բարձրացմանը։ Բնապահպանական տեսանկյունից նվազում են բնական ռեսուրսների սպառումը, թափոնների առաջացումը, էներգիայի օգտագործումը և ջերմոցային գազերի արտանետումները։ Սոցիալական առումով դրանք նպաստում են բնակչության կյանքի որակի բարելավմանը, առողջության պաշտպանության մակարդակի բարձրացմանը, բնապահպանական պատասխանատվության ձևավորմանը և հասարակության մեջ կայուն սպառման մշակույթի տարածմանը։</w:t>
      </w:r>
      <w:r w:rsidR="00B94672" w:rsidRPr="00173270">
        <w:rPr>
          <w:rFonts w:ascii="GHEA Grapalat" w:hAnsi="GHEA Grapalat"/>
          <w:lang w:val="hy-AM"/>
        </w:rPr>
        <w:t xml:space="preserve"> </w:t>
      </w:r>
      <w:r w:rsidRPr="00173270">
        <w:rPr>
          <w:rFonts w:ascii="GHEA Grapalat" w:hAnsi="GHEA Grapalat"/>
          <w:lang w:val="hy-AM"/>
        </w:rPr>
        <w:t xml:space="preserve"> </w:t>
      </w:r>
      <w:r w:rsidR="00830B8C" w:rsidRPr="00173270">
        <w:rPr>
          <w:rFonts w:ascii="GHEA Grapalat" w:hAnsi="GHEA Grapalat"/>
          <w:lang w:val="hy-AM"/>
        </w:rPr>
        <w:t xml:space="preserve">Կանաչ </w:t>
      </w:r>
      <w:r w:rsidRPr="00173270">
        <w:rPr>
          <w:rFonts w:ascii="GHEA Grapalat" w:hAnsi="GHEA Grapalat"/>
          <w:lang w:val="hy-AM"/>
        </w:rPr>
        <w:t>պետական գնումները ներկայումս դիտարկվում են որպես պետական կառավարման ռազմավարական գործիք, որը համադրում է տնտեսական արդյունավետությունը, բնապահպանական պատասխանատվությունը և սոցիալական արժեքների ստեղծումը։ Դրանց կիրառումը հնարավորություն է տալիս պետությանը ոչ միայն արդյունավետ կառավարել հանրային ֆինանսները, այլև ուղղորդել շուկայի զարգացումը դեպի կայուն արտադրություն, պատասխանատու սպառում և շրջանաձև տնտեսության սկզբունքների լայն կիրառություն՝ նպաստելով կայուն զարգացման երկարաժամկետ նպատակների իրականացմանը։</w:t>
      </w:r>
    </w:p>
    <w:p w14:paraId="7EBD9E64" w14:textId="77777777" w:rsidR="0089010B" w:rsidRPr="00854C21" w:rsidRDefault="0089010B" w:rsidP="00854C21">
      <w:pPr>
        <w:pStyle w:val="2"/>
        <w:spacing w:before="0" w:line="300" w:lineRule="auto"/>
        <w:ind w:firstLine="567"/>
        <w:jc w:val="right"/>
        <w:rPr>
          <w:rFonts w:ascii="GHEA Grapalat" w:hAnsi="GHEA Grapalat"/>
          <w:b/>
          <w:bCs/>
          <w:color w:val="000000" w:themeColor="text1"/>
          <w:sz w:val="24"/>
          <w:szCs w:val="24"/>
        </w:rPr>
      </w:pPr>
      <w:r w:rsidRPr="00854C21">
        <w:rPr>
          <w:rFonts w:ascii="GHEA Grapalat" w:hAnsi="GHEA Grapalat"/>
          <w:b/>
          <w:bCs/>
          <w:color w:val="000000" w:themeColor="text1"/>
          <w:sz w:val="24"/>
          <w:szCs w:val="24"/>
        </w:rPr>
        <w:lastRenderedPageBreak/>
        <w:t>2</w:t>
      </w:r>
      <w:r w:rsidRPr="00854C21">
        <w:rPr>
          <w:rFonts w:ascii="GHEA Grapalat" w:hAnsi="GHEA Grapalat"/>
          <w:i/>
          <w:iCs/>
          <w:color w:val="000000" w:themeColor="text1"/>
          <w:sz w:val="24"/>
          <w:szCs w:val="24"/>
        </w:rPr>
        <w:t xml:space="preserve">. </w:t>
      </w:r>
      <w:r w:rsidRPr="00854C21">
        <w:rPr>
          <w:rFonts w:ascii="GHEA Grapalat" w:hAnsi="GHEA Grapalat" w:cs="Sylfaen"/>
          <w:i/>
          <w:iCs/>
          <w:color w:val="000000" w:themeColor="text1"/>
          <w:sz w:val="24"/>
          <w:szCs w:val="24"/>
        </w:rPr>
        <w:t>Կանաչ</w:t>
      </w:r>
      <w:r w:rsidRPr="00854C21">
        <w:rPr>
          <w:rFonts w:ascii="GHEA Grapalat" w:hAnsi="GHEA Grapalat"/>
          <w:i/>
          <w:iCs/>
          <w:color w:val="000000" w:themeColor="text1"/>
          <w:sz w:val="24"/>
          <w:szCs w:val="24"/>
        </w:rPr>
        <w:t xml:space="preserve"> </w:t>
      </w:r>
      <w:r w:rsidRPr="00854C21">
        <w:rPr>
          <w:rFonts w:ascii="GHEA Grapalat" w:hAnsi="GHEA Grapalat" w:cs="Sylfaen"/>
          <w:i/>
          <w:iCs/>
          <w:color w:val="000000" w:themeColor="text1"/>
          <w:sz w:val="24"/>
          <w:szCs w:val="24"/>
        </w:rPr>
        <w:t>պետական</w:t>
      </w:r>
      <w:r w:rsidRPr="00854C21">
        <w:rPr>
          <w:rFonts w:ascii="GHEA Grapalat" w:hAnsi="GHEA Grapalat"/>
          <w:i/>
          <w:iCs/>
          <w:color w:val="000000" w:themeColor="text1"/>
          <w:sz w:val="24"/>
          <w:szCs w:val="24"/>
        </w:rPr>
        <w:t xml:space="preserve"> </w:t>
      </w:r>
      <w:r w:rsidRPr="00854C21">
        <w:rPr>
          <w:rFonts w:ascii="GHEA Grapalat" w:hAnsi="GHEA Grapalat" w:cs="Sylfaen"/>
          <w:i/>
          <w:iCs/>
          <w:color w:val="000000" w:themeColor="text1"/>
          <w:sz w:val="24"/>
          <w:szCs w:val="24"/>
        </w:rPr>
        <w:t>գնումների</w:t>
      </w:r>
      <w:r w:rsidRPr="00854C21">
        <w:rPr>
          <w:rFonts w:ascii="GHEA Grapalat" w:hAnsi="GHEA Grapalat"/>
          <w:i/>
          <w:iCs/>
          <w:color w:val="000000" w:themeColor="text1"/>
          <w:sz w:val="24"/>
          <w:szCs w:val="24"/>
        </w:rPr>
        <w:t xml:space="preserve"> </w:t>
      </w:r>
      <w:r w:rsidRPr="00854C21">
        <w:rPr>
          <w:rFonts w:ascii="GHEA Grapalat" w:hAnsi="GHEA Grapalat" w:cs="Sylfaen"/>
          <w:i/>
          <w:iCs/>
          <w:color w:val="000000" w:themeColor="text1"/>
          <w:sz w:val="24"/>
          <w:szCs w:val="24"/>
        </w:rPr>
        <w:t>միջազգային</w:t>
      </w:r>
      <w:r w:rsidRPr="00854C21">
        <w:rPr>
          <w:rFonts w:ascii="GHEA Grapalat" w:hAnsi="GHEA Grapalat"/>
          <w:i/>
          <w:iCs/>
          <w:color w:val="000000" w:themeColor="text1"/>
          <w:sz w:val="24"/>
          <w:szCs w:val="24"/>
        </w:rPr>
        <w:t xml:space="preserve"> </w:t>
      </w:r>
      <w:r w:rsidRPr="00854C21">
        <w:rPr>
          <w:rFonts w:ascii="GHEA Grapalat" w:hAnsi="GHEA Grapalat" w:cs="Sylfaen"/>
          <w:i/>
          <w:iCs/>
          <w:color w:val="000000" w:themeColor="text1"/>
          <w:sz w:val="24"/>
          <w:szCs w:val="24"/>
        </w:rPr>
        <w:t>փորձը</w:t>
      </w:r>
      <w:r w:rsidRPr="00854C21">
        <w:rPr>
          <w:rFonts w:ascii="GHEA Grapalat" w:hAnsi="GHEA Grapalat"/>
          <w:i/>
          <w:iCs/>
          <w:color w:val="000000" w:themeColor="text1"/>
          <w:sz w:val="24"/>
          <w:szCs w:val="24"/>
        </w:rPr>
        <w:t xml:space="preserve"> </w:t>
      </w:r>
      <w:r w:rsidRPr="00854C21">
        <w:rPr>
          <w:rFonts w:ascii="GHEA Grapalat" w:hAnsi="GHEA Grapalat" w:cs="Sylfaen"/>
          <w:i/>
          <w:iCs/>
          <w:color w:val="000000" w:themeColor="text1"/>
          <w:sz w:val="24"/>
          <w:szCs w:val="24"/>
        </w:rPr>
        <w:t>և</w:t>
      </w:r>
      <w:r w:rsidRPr="00854C21">
        <w:rPr>
          <w:rFonts w:ascii="GHEA Grapalat" w:hAnsi="GHEA Grapalat"/>
          <w:i/>
          <w:iCs/>
          <w:color w:val="000000" w:themeColor="text1"/>
          <w:sz w:val="24"/>
          <w:szCs w:val="24"/>
        </w:rPr>
        <w:t xml:space="preserve"> </w:t>
      </w:r>
      <w:r w:rsidRPr="00854C21">
        <w:rPr>
          <w:rFonts w:ascii="GHEA Grapalat" w:hAnsi="GHEA Grapalat" w:cs="Sylfaen"/>
          <w:i/>
          <w:iCs/>
          <w:color w:val="000000" w:themeColor="text1"/>
          <w:sz w:val="24"/>
          <w:szCs w:val="24"/>
        </w:rPr>
        <w:t>զարգացման</w:t>
      </w:r>
      <w:r w:rsidRPr="00854C21">
        <w:rPr>
          <w:rFonts w:ascii="GHEA Grapalat" w:hAnsi="GHEA Grapalat"/>
          <w:i/>
          <w:iCs/>
          <w:color w:val="000000" w:themeColor="text1"/>
          <w:sz w:val="24"/>
          <w:szCs w:val="24"/>
        </w:rPr>
        <w:t xml:space="preserve"> </w:t>
      </w:r>
      <w:r w:rsidRPr="00854C21">
        <w:rPr>
          <w:rFonts w:ascii="GHEA Grapalat" w:hAnsi="GHEA Grapalat" w:cs="Sylfaen"/>
          <w:i/>
          <w:iCs/>
          <w:color w:val="000000" w:themeColor="text1"/>
          <w:sz w:val="24"/>
          <w:szCs w:val="24"/>
        </w:rPr>
        <w:t>միտումները</w:t>
      </w:r>
    </w:p>
    <w:p w14:paraId="6A1DD3A5" w14:textId="1E4B7552" w:rsidR="0089010B" w:rsidRPr="00173270" w:rsidRDefault="0089010B" w:rsidP="00B94672">
      <w:pPr>
        <w:spacing w:after="0" w:line="300" w:lineRule="auto"/>
        <w:ind w:firstLine="567"/>
        <w:jc w:val="both"/>
        <w:rPr>
          <w:rFonts w:ascii="GHEA Grapalat" w:eastAsia="Times New Roman" w:hAnsi="GHEA Grapalat" w:cs="Times New Roman"/>
          <w:sz w:val="24"/>
          <w:szCs w:val="24"/>
          <w:lang w:val="hy-AM"/>
        </w:rPr>
      </w:pPr>
      <w:r w:rsidRPr="0089010B">
        <w:rPr>
          <w:rFonts w:ascii="GHEA Grapalat" w:eastAsia="Times New Roman" w:hAnsi="GHEA Grapalat" w:cs="Sylfaen"/>
          <w:sz w:val="24"/>
          <w:szCs w:val="24"/>
        </w:rPr>
        <w:t>Վերջին</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երկու</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տասնամյակների</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ընթացքում</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կանաչ</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պետական</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գնումները</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դարձել</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են</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բազմաթիվ</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երկրների</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կայուն</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զարգացման</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ռազմավարության</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կարևոր</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բաղադրիչ։</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Եթե</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նախկինում</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պետական</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գնումները</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հիմնականում</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ուղղված</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էին</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պետական</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կարիքների</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արդյունավետ</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բավարարմանը</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և</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ֆինանսական</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միջոցների</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խնայողությանը</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ապա</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ներկայումս</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դրանք</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դիտարկվում</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են</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որպես</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տնտեսական</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բնապահպանական</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և</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սոցիալական</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քաղաքականության</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իրականացման</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արդյունավետ</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գործիք։</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Պետական</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պահանջարկի</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միջոցով</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կառավարությունները</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կարողանում</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են</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խթանել</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էկոլոգիապես</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անվտանգ</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արտադրանքի</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արտադրությունն</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ու</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սպառումը</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նպաստել</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նորարարական</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տեխնոլոգիաների</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ներդրմանը</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և</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արագացնել</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տնտեսության</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անցումը</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դեպի</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կայուն</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զարգացման</w:t>
      </w:r>
      <w:r w:rsidRPr="0089010B">
        <w:rPr>
          <w:rFonts w:ascii="GHEA Grapalat" w:eastAsia="Times New Roman" w:hAnsi="GHEA Grapalat" w:cs="Times New Roman"/>
          <w:sz w:val="24"/>
          <w:szCs w:val="24"/>
        </w:rPr>
        <w:t xml:space="preserve"> </w:t>
      </w:r>
      <w:r w:rsidRPr="0089010B">
        <w:rPr>
          <w:rFonts w:ascii="GHEA Grapalat" w:eastAsia="Times New Roman" w:hAnsi="GHEA Grapalat" w:cs="Sylfaen"/>
          <w:sz w:val="24"/>
          <w:szCs w:val="24"/>
        </w:rPr>
        <w:t>մոդելներ</w:t>
      </w:r>
      <w:r w:rsidRPr="0089010B">
        <w:rPr>
          <w:rFonts w:ascii="GHEA Grapalat" w:eastAsia="Times New Roman" w:hAnsi="GHEA Grapalat" w:cs="Times New Roman"/>
          <w:sz w:val="24"/>
          <w:szCs w:val="24"/>
        </w:rPr>
        <w:t>։</w:t>
      </w:r>
      <w:r w:rsidR="00B94672">
        <w:rPr>
          <w:rFonts w:ascii="GHEA Grapalat" w:eastAsia="Times New Roman" w:hAnsi="GHEA Grapalat" w:cs="Times New Roman"/>
          <w:sz w:val="24"/>
          <w:szCs w:val="24"/>
        </w:rPr>
        <w:t xml:space="preserve"> </w:t>
      </w:r>
      <w:r w:rsidRPr="0089010B">
        <w:rPr>
          <w:rFonts w:ascii="GHEA Grapalat" w:eastAsia="Times New Roman" w:hAnsi="GHEA Grapalat" w:cs="Times New Roman"/>
          <w:sz w:val="24"/>
          <w:szCs w:val="24"/>
        </w:rPr>
        <w:t xml:space="preserve">Կանաչ պետական գնումների զարգացման առաջատարներից է Եվրոպական միությունը, որտեղ պետական գնումները համարվում են Եվրոպական կանաչ </w:t>
      </w:r>
      <w:proofErr w:type="gramStart"/>
      <w:r w:rsidRPr="0089010B">
        <w:rPr>
          <w:rFonts w:ascii="GHEA Grapalat" w:eastAsia="Times New Roman" w:hAnsi="GHEA Grapalat" w:cs="Times New Roman"/>
          <w:sz w:val="24"/>
          <w:szCs w:val="24"/>
        </w:rPr>
        <w:t>համաձայնագրի  և</w:t>
      </w:r>
      <w:proofErr w:type="gramEnd"/>
      <w:r w:rsidRPr="0089010B">
        <w:rPr>
          <w:rFonts w:ascii="GHEA Grapalat" w:eastAsia="Times New Roman" w:hAnsi="GHEA Grapalat" w:cs="Times New Roman"/>
          <w:sz w:val="24"/>
          <w:szCs w:val="24"/>
        </w:rPr>
        <w:t xml:space="preserve"> Շրջանաձև տնտեսության գործողությունների ծրագրի  իրականացման </w:t>
      </w:r>
      <w:r w:rsidR="00173270">
        <w:rPr>
          <w:rFonts w:ascii="GHEA Grapalat" w:eastAsia="Times New Roman" w:hAnsi="GHEA Grapalat" w:cs="Times New Roman"/>
          <w:sz w:val="24"/>
          <w:szCs w:val="24"/>
        </w:rPr>
        <w:t>հիմնական գործիքներից մեկը</w:t>
      </w:r>
      <w:r w:rsidRPr="0089010B">
        <w:rPr>
          <w:rFonts w:ascii="GHEA Grapalat" w:eastAsia="Times New Roman" w:hAnsi="GHEA Grapalat" w:cs="Times New Roman"/>
          <w:sz w:val="24"/>
          <w:szCs w:val="24"/>
        </w:rPr>
        <w:t xml:space="preserve">։ Եվրոպական հանձնաժողովի սահմանման համաձայն՝ կանաչ պետական գնումները այն գործընթացն է, որի շրջանակում պետական մարմինները նախապատվություն են տալիս այնպիսի ապրանքների, ծառայությունների և աշխատանքների, որոնք իրենց ամբողջ կյանքի ցիկլի ընթացքում շրջակա միջավայրի վրա ունեն ավելի փոքր բացասական ազդեցություն՝ համեմատած նույն նշանակության </w:t>
      </w:r>
      <w:r w:rsidR="00173270">
        <w:rPr>
          <w:rFonts w:ascii="GHEA Grapalat" w:eastAsia="Times New Roman" w:hAnsi="GHEA Grapalat" w:cs="Times New Roman"/>
          <w:sz w:val="24"/>
          <w:szCs w:val="24"/>
        </w:rPr>
        <w:t>ավանդական այլընտրանքների հետ</w:t>
      </w:r>
      <w:r w:rsidRPr="0089010B">
        <w:rPr>
          <w:rFonts w:ascii="GHEA Grapalat" w:eastAsia="Times New Roman" w:hAnsi="GHEA Grapalat" w:cs="Times New Roman"/>
          <w:sz w:val="24"/>
          <w:szCs w:val="24"/>
        </w:rPr>
        <w:t>։</w:t>
      </w:r>
      <w:r w:rsidR="00B94672">
        <w:rPr>
          <w:rFonts w:ascii="GHEA Grapalat" w:eastAsia="Times New Roman" w:hAnsi="GHEA Grapalat" w:cs="Times New Roman"/>
          <w:sz w:val="24"/>
          <w:szCs w:val="24"/>
        </w:rPr>
        <w:t xml:space="preserve"> </w:t>
      </w:r>
      <w:r w:rsidRPr="0089010B">
        <w:rPr>
          <w:rFonts w:ascii="GHEA Grapalat" w:eastAsia="Times New Roman" w:hAnsi="GHEA Grapalat" w:cs="Times New Roman"/>
          <w:sz w:val="24"/>
          <w:szCs w:val="24"/>
        </w:rPr>
        <w:t>Այս նպատակով Եվրոպական հանձնաժողովը մշակել է Green Public Procurement (GPP) միասնական չափանիշներ, որոնք կիրառվում են պետական գնումների բազմաթիվ ոլորտներում՝ շինարարություն, տրանսպորտ, տեղեկատվական տեխնոլոգիաներ, գրասենյակային սարքավորումներ, կահույք, մաքրության ծառայություններ, տեքստիլ, սննդի մատակարարում և այլ ուղղություններ [5]։ Չափանիշները բաժանվում են երկու խմբի՝ հիմնական և ընդլայնված։ Առաջինները նախատեսված են լայն կիրառման համար և ներառում են նվազագույն բնապահպանական պահանջներ, մինչդեռ երկրորդները նախատեսված են այն պատվիրատուների համար, որոնք նպատակ ունեն ապահովելու առավել բար</w:t>
      </w:r>
      <w:r w:rsidR="00173270">
        <w:rPr>
          <w:rFonts w:ascii="GHEA Grapalat" w:eastAsia="Times New Roman" w:hAnsi="GHEA Grapalat" w:cs="Times New Roman"/>
          <w:sz w:val="24"/>
          <w:szCs w:val="24"/>
        </w:rPr>
        <w:t>ձր բնապահպանական արդյունքներ</w:t>
      </w:r>
      <w:r w:rsidRPr="0089010B">
        <w:rPr>
          <w:rFonts w:ascii="GHEA Grapalat" w:eastAsia="Times New Roman" w:hAnsi="GHEA Grapalat" w:cs="Times New Roman"/>
          <w:sz w:val="24"/>
          <w:szCs w:val="24"/>
        </w:rPr>
        <w:t>։</w:t>
      </w:r>
      <w:r w:rsidR="00B94672">
        <w:rPr>
          <w:rFonts w:ascii="GHEA Grapalat" w:eastAsia="Times New Roman" w:hAnsi="GHEA Grapalat" w:cs="Times New Roman"/>
          <w:sz w:val="24"/>
          <w:szCs w:val="24"/>
        </w:rPr>
        <w:t xml:space="preserve"> </w:t>
      </w:r>
      <w:r w:rsidRPr="0089010B">
        <w:rPr>
          <w:rFonts w:ascii="GHEA Grapalat" w:eastAsia="Times New Roman" w:hAnsi="GHEA Grapalat" w:cs="Times New Roman"/>
          <w:sz w:val="24"/>
          <w:szCs w:val="24"/>
        </w:rPr>
        <w:t xml:space="preserve">Կանաչ պետական գնումների զարգացման գործում կարևոր դեր ունի նաև Տնտեսական համագործակցության և զարգացման կազմակերպությունը (OECD), որը պետական </w:t>
      </w:r>
      <w:r w:rsidRPr="0089010B">
        <w:rPr>
          <w:rFonts w:ascii="GHEA Grapalat" w:eastAsia="Times New Roman" w:hAnsi="GHEA Grapalat" w:cs="Times New Roman"/>
          <w:sz w:val="24"/>
          <w:szCs w:val="24"/>
        </w:rPr>
        <w:lastRenderedPageBreak/>
        <w:t>գնումները դիտարկում է որպես հանրային կառավարման արդյունավետության և կանաչ տնտեսական աճի</w:t>
      </w:r>
      <w:r w:rsidR="00173270">
        <w:rPr>
          <w:rFonts w:ascii="GHEA Grapalat" w:eastAsia="Times New Roman" w:hAnsi="GHEA Grapalat" w:cs="Times New Roman"/>
          <w:sz w:val="24"/>
          <w:szCs w:val="24"/>
        </w:rPr>
        <w:t xml:space="preserve"> խթանման ռազմավարական գործիք։</w:t>
      </w:r>
      <w:r w:rsidR="00173270">
        <w:rPr>
          <w:rFonts w:ascii="GHEA Grapalat" w:eastAsia="Times New Roman" w:hAnsi="GHEA Grapalat" w:cs="Times New Roman"/>
          <w:sz w:val="24"/>
          <w:szCs w:val="24"/>
          <w:lang w:val="hy-AM"/>
        </w:rPr>
        <w:t xml:space="preserve"> </w:t>
      </w:r>
      <w:r w:rsidRPr="00173270">
        <w:rPr>
          <w:rFonts w:ascii="GHEA Grapalat" w:eastAsia="Times New Roman" w:hAnsi="GHEA Grapalat" w:cs="Times New Roman"/>
          <w:sz w:val="24"/>
          <w:szCs w:val="24"/>
          <w:lang w:val="hy-AM"/>
        </w:rPr>
        <w:t>OECD-ի փորձագիտական ուսումնասիրությունները ցույց են տալիս, որ պետական գնումների միջոցով հնարավոր է ոչ միայն բարելավել պետական միջոցների օգտագործման արդյունավետությունը, այլև ձևավորել շուկայի նոր պահանջարկ, աջակցել կանաչ նորարարություններին և խթանել ցածր ածխած</w:t>
      </w:r>
      <w:r w:rsidR="00173270" w:rsidRPr="00173270">
        <w:rPr>
          <w:rFonts w:ascii="GHEA Grapalat" w:eastAsia="Times New Roman" w:hAnsi="GHEA Grapalat" w:cs="Times New Roman"/>
          <w:sz w:val="24"/>
          <w:szCs w:val="24"/>
          <w:lang w:val="hy-AM"/>
        </w:rPr>
        <w:t>նային տնտեսության ձևավորումը</w:t>
      </w:r>
      <w:r w:rsidRPr="00173270">
        <w:rPr>
          <w:rFonts w:ascii="GHEA Grapalat" w:eastAsia="Times New Roman" w:hAnsi="GHEA Grapalat" w:cs="Times New Roman"/>
          <w:sz w:val="24"/>
          <w:szCs w:val="24"/>
          <w:lang w:val="hy-AM"/>
        </w:rPr>
        <w:t>։ Կազմակերպությունը հատկապես կարևորում է կյանքի ցիկլի արժեքի  գնահատման կիրառումը, պետական գնումների թվայնացումը, բնապահպանական չափանիշների ներդրումը և գնումների մասնագետների մասնագիտական</w:t>
      </w:r>
      <w:r w:rsidR="00173270">
        <w:rPr>
          <w:rFonts w:ascii="GHEA Grapalat" w:eastAsia="Times New Roman" w:hAnsi="GHEA Grapalat" w:cs="Times New Roman"/>
          <w:sz w:val="24"/>
          <w:szCs w:val="24"/>
          <w:lang w:val="hy-AM"/>
        </w:rPr>
        <w:t xml:space="preserve"> կարողությունների զարգացումը</w:t>
      </w:r>
      <w:r w:rsidRPr="00173270">
        <w:rPr>
          <w:rFonts w:ascii="GHEA Grapalat" w:eastAsia="Times New Roman" w:hAnsi="GHEA Grapalat" w:cs="Times New Roman"/>
          <w:sz w:val="24"/>
          <w:szCs w:val="24"/>
          <w:lang w:val="hy-AM"/>
        </w:rPr>
        <w:t>։</w:t>
      </w:r>
      <w:r w:rsidR="00B94672" w:rsidRPr="00173270">
        <w:rPr>
          <w:rFonts w:ascii="GHEA Grapalat" w:eastAsia="Times New Roman" w:hAnsi="GHEA Grapalat" w:cs="Times New Roman"/>
          <w:sz w:val="24"/>
          <w:szCs w:val="24"/>
          <w:lang w:val="hy-AM"/>
        </w:rPr>
        <w:t xml:space="preserve"> </w:t>
      </w:r>
      <w:r w:rsidRPr="00173270">
        <w:rPr>
          <w:rFonts w:ascii="GHEA Grapalat" w:eastAsia="Times New Roman" w:hAnsi="GHEA Grapalat" w:cs="Times New Roman"/>
          <w:sz w:val="24"/>
          <w:szCs w:val="24"/>
          <w:lang w:val="hy-AM"/>
        </w:rPr>
        <w:t>Միջազգային փորձը ցույց է տալիս, որ կանաչ պետական գնումների հաջողությունը մեծապես կախված է պետական քաղաքականության հետևողականությունից և ինստիտուցիոնալ կարողություններից։ Շվեդիան համարվում է այս ոլորտի առաջատար երկրներից, որտեղ պետական գնումների համակարգում լայնորեն կիրառվում են կյանքի ցիկլի արժեքի գնահատման մեթոդները և ոլորտային բնապահպանական չափանիշները։ Պետական կառույցները նախապատվություն են տալիս էներգաարդյունավետ շենքերին, վերականգնվող էներգիայի օգտագործմանը և շրջակա միջավայրի վրա նվազ ազդեցություն ունեցող արտադրանքին, ինչի արդյունքում պետական գնումները դարձել են երկրի կլիմայական ք</w:t>
      </w:r>
      <w:r w:rsidR="00173270">
        <w:rPr>
          <w:rFonts w:ascii="GHEA Grapalat" w:eastAsia="Times New Roman" w:hAnsi="GHEA Grapalat" w:cs="Times New Roman"/>
          <w:sz w:val="24"/>
          <w:szCs w:val="24"/>
          <w:lang w:val="hy-AM"/>
        </w:rPr>
        <w:t>աղաքականության կարևոր գործիք</w:t>
      </w:r>
      <w:r w:rsidRPr="00173270">
        <w:rPr>
          <w:rFonts w:ascii="GHEA Grapalat" w:eastAsia="Times New Roman" w:hAnsi="GHEA Grapalat" w:cs="Times New Roman"/>
          <w:sz w:val="24"/>
          <w:szCs w:val="24"/>
          <w:lang w:val="hy-AM"/>
        </w:rPr>
        <w:t>։</w:t>
      </w:r>
    </w:p>
    <w:p w14:paraId="07D8C493" w14:textId="3BCC1406" w:rsidR="0089010B" w:rsidRPr="00173270" w:rsidRDefault="0089010B" w:rsidP="00B94672">
      <w:pPr>
        <w:spacing w:after="0" w:line="300" w:lineRule="auto"/>
        <w:ind w:firstLine="567"/>
        <w:jc w:val="both"/>
        <w:rPr>
          <w:rFonts w:ascii="GHEA Grapalat" w:eastAsia="Times New Roman" w:hAnsi="GHEA Grapalat" w:cs="Times New Roman"/>
          <w:sz w:val="24"/>
          <w:szCs w:val="24"/>
          <w:lang w:val="hy-AM"/>
        </w:rPr>
      </w:pPr>
      <w:r w:rsidRPr="00173270">
        <w:rPr>
          <w:rFonts w:ascii="GHEA Grapalat" w:eastAsia="Times New Roman" w:hAnsi="GHEA Grapalat" w:cs="Times New Roman"/>
          <w:sz w:val="24"/>
          <w:szCs w:val="24"/>
          <w:lang w:val="hy-AM"/>
        </w:rPr>
        <w:t>Նիդերլանդներում կանաչ պետական գնումներն անմիջականորեն կապված են շրջանաձև տնտեսության զարգացման ռազմավարության հետ։ Պետական մարմինները գնումների ընթացքում լայնորեն կիրառում են վերամշակված նյութերից պատրաստված արտադրանքի, վերանորոգվող սարքավորումների և երկար ծառայության ժամկետ ունեցող ապրանքների նկատմամբ պահանջներ։ Այս մոտեցումը նպաստում է նյութական ռեսուրսների արդյունավետ օգտագործմանը, թափոնների կրճատմանը և երկրորդայ</w:t>
      </w:r>
      <w:r w:rsidR="00173270" w:rsidRPr="00173270">
        <w:rPr>
          <w:rFonts w:ascii="GHEA Grapalat" w:eastAsia="Times New Roman" w:hAnsi="GHEA Grapalat" w:cs="Times New Roman"/>
          <w:sz w:val="24"/>
          <w:szCs w:val="24"/>
          <w:lang w:val="hy-AM"/>
        </w:rPr>
        <w:t>ին հումքի շուկայի զարգացմանը</w:t>
      </w:r>
      <w:r w:rsidRPr="00173270">
        <w:rPr>
          <w:rFonts w:ascii="GHEA Grapalat" w:eastAsia="Times New Roman" w:hAnsi="GHEA Grapalat" w:cs="Times New Roman"/>
          <w:sz w:val="24"/>
          <w:szCs w:val="24"/>
          <w:lang w:val="hy-AM"/>
        </w:rPr>
        <w:t>։</w:t>
      </w:r>
      <w:r w:rsidR="00B94672" w:rsidRPr="00173270">
        <w:rPr>
          <w:rFonts w:ascii="GHEA Grapalat" w:eastAsia="Times New Roman" w:hAnsi="GHEA Grapalat" w:cs="Times New Roman"/>
          <w:sz w:val="24"/>
          <w:szCs w:val="24"/>
          <w:lang w:val="hy-AM"/>
        </w:rPr>
        <w:t xml:space="preserve"> </w:t>
      </w:r>
      <w:r w:rsidRPr="00173270">
        <w:rPr>
          <w:rFonts w:ascii="GHEA Grapalat" w:eastAsia="Times New Roman" w:hAnsi="GHEA Grapalat" w:cs="Times New Roman"/>
          <w:sz w:val="24"/>
          <w:szCs w:val="24"/>
          <w:lang w:val="hy-AM"/>
        </w:rPr>
        <w:t>Ֆինլանդիան պետական գնումներում առաջնահերթություն է տալիս էներգաարդյունավետությանը, վերականգնվող էներգիայի կիրառմանը և ցածր ածխածնային տեխնոլոգիաներին։ Գնումների ընթացքում լայնորեն կիրառվում է կյանքի ցիկլի արժեքի գնահատումը, որի շնորհիվ որոշումների ընդունման հիմքում դրվում է ոչ միայն ապրանքի սկզբնական գինը, այլև դրա շահագործման, սպասարկման և վերջնական վերամշա</w:t>
      </w:r>
      <w:r w:rsidR="00173270">
        <w:rPr>
          <w:rFonts w:ascii="GHEA Grapalat" w:eastAsia="Times New Roman" w:hAnsi="GHEA Grapalat" w:cs="Times New Roman"/>
          <w:sz w:val="24"/>
          <w:szCs w:val="24"/>
          <w:lang w:val="hy-AM"/>
        </w:rPr>
        <w:t>կման ծախսերը</w:t>
      </w:r>
      <w:r w:rsidRPr="00173270">
        <w:rPr>
          <w:rFonts w:ascii="GHEA Grapalat" w:eastAsia="Times New Roman" w:hAnsi="GHEA Grapalat" w:cs="Times New Roman"/>
          <w:sz w:val="24"/>
          <w:szCs w:val="24"/>
          <w:lang w:val="hy-AM"/>
        </w:rPr>
        <w:t>։</w:t>
      </w:r>
      <w:r w:rsidR="00B94672" w:rsidRPr="00173270">
        <w:rPr>
          <w:rFonts w:ascii="GHEA Grapalat" w:eastAsia="Times New Roman" w:hAnsi="GHEA Grapalat" w:cs="Times New Roman"/>
          <w:sz w:val="24"/>
          <w:szCs w:val="24"/>
          <w:lang w:val="hy-AM"/>
        </w:rPr>
        <w:t xml:space="preserve"> </w:t>
      </w:r>
      <w:r w:rsidRPr="00173270">
        <w:rPr>
          <w:rFonts w:ascii="GHEA Grapalat" w:eastAsia="Times New Roman" w:hAnsi="GHEA Grapalat" w:cs="Times New Roman"/>
          <w:sz w:val="24"/>
          <w:szCs w:val="24"/>
          <w:lang w:val="hy-AM"/>
        </w:rPr>
        <w:t xml:space="preserve">Գերմանիայում լայն </w:t>
      </w:r>
      <w:r w:rsidRPr="00173270">
        <w:rPr>
          <w:rFonts w:ascii="GHEA Grapalat" w:eastAsia="Times New Roman" w:hAnsi="GHEA Grapalat" w:cs="Times New Roman"/>
          <w:sz w:val="24"/>
          <w:szCs w:val="24"/>
          <w:lang w:val="hy-AM"/>
        </w:rPr>
        <w:lastRenderedPageBreak/>
        <w:t>տարածում ունի բնապահպանական հավաստագրման և էկոպիտակավորման համակարգերի կիրառումը։ Պետական գնումների գործընթացում հաճախ օգտագործվում են միջազգային և ազգային էկոպիտակներ, մասնավորապես՝ Blue Angel, որոնք հնարավորություն են տալիս պատվիրատուներին հեշտությամբ ընտրել բարձր բնապահպանական չափանիշներ</w:t>
      </w:r>
      <w:r w:rsidR="00173270">
        <w:rPr>
          <w:rFonts w:ascii="GHEA Grapalat" w:eastAsia="Times New Roman" w:hAnsi="GHEA Grapalat" w:cs="Times New Roman"/>
          <w:sz w:val="24"/>
          <w:szCs w:val="24"/>
          <w:lang w:val="hy-AM"/>
        </w:rPr>
        <w:t>ին համապատասխանող արտադրանք</w:t>
      </w:r>
      <w:r w:rsidRPr="00173270">
        <w:rPr>
          <w:rFonts w:ascii="GHEA Grapalat" w:eastAsia="Times New Roman" w:hAnsi="GHEA Grapalat" w:cs="Times New Roman"/>
          <w:sz w:val="24"/>
          <w:szCs w:val="24"/>
          <w:lang w:val="hy-AM"/>
        </w:rPr>
        <w:t>։</w:t>
      </w:r>
    </w:p>
    <w:p w14:paraId="21F9F433" w14:textId="630D0FEF" w:rsidR="0089010B" w:rsidRPr="00173270" w:rsidRDefault="0089010B" w:rsidP="00854C21">
      <w:pPr>
        <w:spacing w:after="0" w:line="300" w:lineRule="auto"/>
        <w:ind w:firstLine="567"/>
        <w:jc w:val="both"/>
        <w:rPr>
          <w:rFonts w:ascii="GHEA Grapalat" w:eastAsia="Times New Roman" w:hAnsi="GHEA Grapalat" w:cs="Times New Roman"/>
          <w:sz w:val="24"/>
          <w:szCs w:val="24"/>
          <w:lang w:val="hy-AM"/>
        </w:rPr>
      </w:pPr>
      <w:r w:rsidRPr="00173270">
        <w:rPr>
          <w:rFonts w:ascii="GHEA Grapalat" w:eastAsia="Times New Roman" w:hAnsi="GHEA Grapalat" w:cs="Times New Roman"/>
          <w:sz w:val="24"/>
          <w:szCs w:val="24"/>
          <w:lang w:val="hy-AM"/>
        </w:rPr>
        <w:t>Հարավային Կորեան առանձնանում է կանաչ պետական գնումների ամբողջությամբ թվայնացված համակարգով։ Երկրի պետական էլեկտրոնային գնումների հարթակում առանձնացված են էկոլոգիական չափանիշներին համապատասխանող ապրանքները, իսկ պետական մարմինները պարտավոր են առաջնահերթ դիտարկել այդ արտադրանքը գնումների գործընթացում։ Նման համակարգը զգալիորեն բարձրացրել է գնումների թափանցիկությունը, պարզեցրել է որոշումների ընդունումը և խթանել տեղական կա</w:t>
      </w:r>
      <w:r w:rsidR="00173270" w:rsidRPr="00173270">
        <w:rPr>
          <w:rFonts w:ascii="GHEA Grapalat" w:eastAsia="Times New Roman" w:hAnsi="GHEA Grapalat" w:cs="Times New Roman"/>
          <w:sz w:val="24"/>
          <w:szCs w:val="24"/>
          <w:lang w:val="hy-AM"/>
        </w:rPr>
        <w:t>նաչ արտադրության զարգացումը</w:t>
      </w:r>
      <w:r w:rsidRPr="00173270">
        <w:rPr>
          <w:rFonts w:ascii="GHEA Grapalat" w:eastAsia="Times New Roman" w:hAnsi="GHEA Grapalat" w:cs="Times New Roman"/>
          <w:sz w:val="24"/>
          <w:szCs w:val="24"/>
          <w:lang w:val="hy-AM"/>
        </w:rPr>
        <w:t>։</w:t>
      </w:r>
    </w:p>
    <w:p w14:paraId="0EF861A4" w14:textId="77777777" w:rsidR="00BD2D64" w:rsidRPr="00173270" w:rsidRDefault="00BD2D64" w:rsidP="00854C21">
      <w:pPr>
        <w:spacing w:after="0" w:line="300" w:lineRule="auto"/>
        <w:ind w:firstLine="567"/>
        <w:jc w:val="both"/>
        <w:rPr>
          <w:rFonts w:ascii="GHEA Grapalat" w:eastAsia="Times New Roman" w:hAnsi="GHEA Grapalat" w:cs="Times New Roman"/>
          <w:sz w:val="24"/>
          <w:szCs w:val="24"/>
          <w:lang w:val="hy-AM"/>
        </w:rPr>
      </w:pPr>
    </w:p>
    <w:p w14:paraId="0D1A163B" w14:textId="77777777" w:rsidR="0089010B" w:rsidRPr="00173270" w:rsidRDefault="0089010B" w:rsidP="00854C21">
      <w:pPr>
        <w:spacing w:after="0" w:line="300" w:lineRule="auto"/>
        <w:ind w:firstLine="567"/>
        <w:jc w:val="right"/>
        <w:rPr>
          <w:rFonts w:ascii="GHEA Grapalat" w:eastAsia="Times New Roman" w:hAnsi="GHEA Grapalat" w:cs="Times New Roman"/>
          <w:sz w:val="24"/>
          <w:szCs w:val="24"/>
          <w:lang w:val="hy-AM"/>
        </w:rPr>
      </w:pPr>
      <w:r w:rsidRPr="00173270">
        <w:rPr>
          <w:rFonts w:ascii="GHEA Grapalat" w:eastAsia="Times New Roman" w:hAnsi="GHEA Grapalat" w:cs="Times New Roman"/>
          <w:b/>
          <w:bCs/>
          <w:sz w:val="24"/>
          <w:szCs w:val="24"/>
          <w:lang w:val="hy-AM"/>
        </w:rPr>
        <w:t>Աղյուսակ 2.1</w:t>
      </w:r>
    </w:p>
    <w:p w14:paraId="3CD396C6" w14:textId="11EF51B2" w:rsidR="0089010B" w:rsidRPr="0089010B" w:rsidRDefault="0089010B" w:rsidP="00854C21">
      <w:pPr>
        <w:spacing w:after="0" w:line="300" w:lineRule="auto"/>
        <w:ind w:firstLine="567"/>
        <w:jc w:val="right"/>
        <w:rPr>
          <w:rFonts w:ascii="GHEA Grapalat" w:eastAsia="Times New Roman" w:hAnsi="GHEA Grapalat" w:cs="Times New Roman"/>
          <w:sz w:val="24"/>
          <w:szCs w:val="24"/>
          <w:lang w:val="hy-AM"/>
        </w:rPr>
      </w:pPr>
      <w:r w:rsidRPr="00173270">
        <w:rPr>
          <w:rFonts w:ascii="GHEA Grapalat" w:eastAsia="Times New Roman" w:hAnsi="GHEA Grapalat" w:cs="Times New Roman"/>
          <w:b/>
          <w:bCs/>
          <w:sz w:val="24"/>
          <w:szCs w:val="24"/>
          <w:lang w:val="hy-AM"/>
        </w:rPr>
        <w:t>Կանաչ պետական գնումների միջազգային փորձի համեմատական բնութագիրը</w:t>
      </w:r>
      <w:r w:rsidR="00830B8C" w:rsidRPr="00854C21">
        <w:rPr>
          <w:rFonts w:ascii="GHEA Grapalat" w:eastAsia="Times New Roman" w:hAnsi="GHEA Grapalat" w:cs="Times New Roman"/>
          <w:b/>
          <w:bCs/>
          <w:sz w:val="24"/>
          <w:szCs w:val="24"/>
          <w:lang w:val="hy-AM"/>
        </w:rPr>
        <w:t xml:space="preserve"> </w:t>
      </w:r>
      <w:r w:rsidR="00830B8C" w:rsidRPr="00173270">
        <w:rPr>
          <w:rFonts w:ascii="GHEA Grapalat" w:hAnsi="GHEA Grapalat" w:cs="Sylfaen"/>
          <w:b/>
          <w:bCs/>
          <w:sz w:val="24"/>
          <w:szCs w:val="24"/>
          <w:lang w:val="hy-AM"/>
        </w:rPr>
        <w:t>Աղյուսակը</w:t>
      </w:r>
      <w:r w:rsidR="00830B8C" w:rsidRPr="00173270">
        <w:rPr>
          <w:rFonts w:ascii="GHEA Grapalat" w:hAnsi="GHEA Grapalat"/>
          <w:b/>
          <w:bCs/>
          <w:sz w:val="24"/>
          <w:szCs w:val="24"/>
          <w:lang w:val="hy-AM"/>
        </w:rPr>
        <w:t xml:space="preserve"> </w:t>
      </w:r>
      <w:r w:rsidR="00830B8C" w:rsidRPr="00173270">
        <w:rPr>
          <w:rFonts w:ascii="GHEA Grapalat" w:hAnsi="GHEA Grapalat" w:cs="Sylfaen"/>
          <w:b/>
          <w:bCs/>
          <w:sz w:val="24"/>
          <w:szCs w:val="24"/>
          <w:lang w:val="hy-AM"/>
        </w:rPr>
        <w:t>կազմվել</w:t>
      </w:r>
      <w:r w:rsidR="00830B8C" w:rsidRPr="00173270">
        <w:rPr>
          <w:rFonts w:ascii="GHEA Grapalat" w:hAnsi="GHEA Grapalat"/>
          <w:b/>
          <w:bCs/>
          <w:sz w:val="24"/>
          <w:szCs w:val="24"/>
          <w:lang w:val="hy-AM"/>
        </w:rPr>
        <w:t xml:space="preserve"> </w:t>
      </w:r>
      <w:r w:rsidR="00830B8C" w:rsidRPr="00173270">
        <w:rPr>
          <w:rFonts w:ascii="GHEA Grapalat" w:hAnsi="GHEA Grapalat" w:cs="Sylfaen"/>
          <w:b/>
          <w:bCs/>
          <w:sz w:val="24"/>
          <w:szCs w:val="24"/>
          <w:lang w:val="hy-AM"/>
        </w:rPr>
        <w:t>է</w:t>
      </w:r>
      <w:r w:rsidR="00830B8C" w:rsidRPr="00173270">
        <w:rPr>
          <w:rFonts w:ascii="GHEA Grapalat" w:hAnsi="GHEA Grapalat"/>
          <w:b/>
          <w:bCs/>
          <w:sz w:val="24"/>
          <w:szCs w:val="24"/>
          <w:lang w:val="hy-AM"/>
        </w:rPr>
        <w:t xml:space="preserve"> </w:t>
      </w:r>
      <w:r w:rsidR="00830B8C" w:rsidRPr="00173270">
        <w:rPr>
          <w:rFonts w:ascii="GHEA Grapalat" w:hAnsi="GHEA Grapalat" w:cs="Sylfaen"/>
          <w:b/>
          <w:bCs/>
          <w:sz w:val="24"/>
          <w:szCs w:val="24"/>
          <w:lang w:val="hy-AM"/>
        </w:rPr>
        <w:t>հեղինակի</w:t>
      </w:r>
      <w:r w:rsidR="00830B8C" w:rsidRPr="00173270">
        <w:rPr>
          <w:rFonts w:ascii="GHEA Grapalat" w:hAnsi="GHEA Grapalat"/>
          <w:b/>
          <w:bCs/>
          <w:sz w:val="24"/>
          <w:szCs w:val="24"/>
          <w:lang w:val="hy-AM"/>
        </w:rPr>
        <w:t xml:space="preserve"> </w:t>
      </w:r>
      <w:r w:rsidR="00830B8C" w:rsidRPr="00173270">
        <w:rPr>
          <w:rFonts w:ascii="GHEA Grapalat" w:hAnsi="GHEA Grapalat" w:cs="Sylfaen"/>
          <w:b/>
          <w:bCs/>
          <w:sz w:val="24"/>
          <w:szCs w:val="24"/>
          <w:lang w:val="hy-AM"/>
        </w:rPr>
        <w:t>կողմից՝</w:t>
      </w:r>
      <w:r w:rsidR="00830B8C" w:rsidRPr="00173270">
        <w:rPr>
          <w:rFonts w:ascii="GHEA Grapalat" w:hAnsi="GHEA Grapalat"/>
          <w:b/>
          <w:bCs/>
          <w:sz w:val="24"/>
          <w:szCs w:val="24"/>
          <w:lang w:val="hy-AM"/>
        </w:rPr>
        <w:t xml:space="preserve"> </w:t>
      </w:r>
      <w:r w:rsidR="00830B8C" w:rsidRPr="00173270">
        <w:rPr>
          <w:rFonts w:ascii="GHEA Grapalat" w:hAnsi="GHEA Grapalat" w:cs="Sylfaen"/>
          <w:b/>
          <w:bCs/>
          <w:sz w:val="24"/>
          <w:szCs w:val="24"/>
          <w:lang w:val="hy-AM"/>
        </w:rPr>
        <w:t>միջազգային</w:t>
      </w:r>
      <w:r w:rsidR="00830B8C" w:rsidRPr="00173270">
        <w:rPr>
          <w:rFonts w:ascii="GHEA Grapalat" w:hAnsi="GHEA Grapalat"/>
          <w:b/>
          <w:bCs/>
          <w:sz w:val="24"/>
          <w:szCs w:val="24"/>
          <w:lang w:val="hy-AM"/>
        </w:rPr>
        <w:t xml:space="preserve"> </w:t>
      </w:r>
      <w:r w:rsidR="00830B8C" w:rsidRPr="00173270">
        <w:rPr>
          <w:rFonts w:ascii="GHEA Grapalat" w:hAnsi="GHEA Grapalat" w:cs="Sylfaen"/>
          <w:b/>
          <w:bCs/>
          <w:sz w:val="24"/>
          <w:szCs w:val="24"/>
          <w:lang w:val="hy-AM"/>
        </w:rPr>
        <w:t>կազմակերպությունների</w:t>
      </w:r>
      <w:r w:rsidR="00830B8C" w:rsidRPr="00173270">
        <w:rPr>
          <w:rFonts w:ascii="GHEA Grapalat" w:hAnsi="GHEA Grapalat"/>
          <w:b/>
          <w:bCs/>
          <w:sz w:val="24"/>
          <w:szCs w:val="24"/>
          <w:lang w:val="hy-AM"/>
        </w:rPr>
        <w:t xml:space="preserve"> </w:t>
      </w:r>
      <w:r w:rsidR="00830B8C" w:rsidRPr="00173270">
        <w:rPr>
          <w:rFonts w:ascii="GHEA Grapalat" w:hAnsi="GHEA Grapalat" w:cs="Sylfaen"/>
          <w:b/>
          <w:bCs/>
          <w:sz w:val="24"/>
          <w:szCs w:val="24"/>
          <w:lang w:val="hy-AM"/>
        </w:rPr>
        <w:t>պաշտոնական</w:t>
      </w:r>
      <w:r w:rsidR="00830B8C" w:rsidRPr="00173270">
        <w:rPr>
          <w:rFonts w:ascii="GHEA Grapalat" w:hAnsi="GHEA Grapalat"/>
          <w:b/>
          <w:bCs/>
          <w:sz w:val="24"/>
          <w:szCs w:val="24"/>
          <w:lang w:val="hy-AM"/>
        </w:rPr>
        <w:t xml:space="preserve"> </w:t>
      </w:r>
      <w:r w:rsidR="00830B8C" w:rsidRPr="00173270">
        <w:rPr>
          <w:rFonts w:ascii="GHEA Grapalat" w:hAnsi="GHEA Grapalat" w:cs="Sylfaen"/>
          <w:b/>
          <w:bCs/>
          <w:sz w:val="24"/>
          <w:szCs w:val="24"/>
          <w:lang w:val="hy-AM"/>
        </w:rPr>
        <w:t>փաստաթղթերի</w:t>
      </w:r>
      <w:r w:rsidR="00830B8C" w:rsidRPr="00173270">
        <w:rPr>
          <w:rFonts w:ascii="GHEA Grapalat" w:hAnsi="GHEA Grapalat"/>
          <w:b/>
          <w:bCs/>
          <w:sz w:val="24"/>
          <w:szCs w:val="24"/>
          <w:lang w:val="hy-AM"/>
        </w:rPr>
        <w:t xml:space="preserve"> </w:t>
      </w:r>
      <w:r w:rsidR="00830B8C" w:rsidRPr="00173270">
        <w:rPr>
          <w:rFonts w:ascii="GHEA Grapalat" w:hAnsi="GHEA Grapalat" w:cs="Sylfaen"/>
          <w:b/>
          <w:bCs/>
          <w:sz w:val="24"/>
          <w:szCs w:val="24"/>
          <w:lang w:val="hy-AM"/>
        </w:rPr>
        <w:t>և</w:t>
      </w:r>
      <w:r w:rsidR="00830B8C" w:rsidRPr="00173270">
        <w:rPr>
          <w:rFonts w:ascii="GHEA Grapalat" w:hAnsi="GHEA Grapalat"/>
          <w:b/>
          <w:bCs/>
          <w:sz w:val="24"/>
          <w:szCs w:val="24"/>
          <w:lang w:val="hy-AM"/>
        </w:rPr>
        <w:t xml:space="preserve"> </w:t>
      </w:r>
      <w:r w:rsidR="00830B8C" w:rsidRPr="00173270">
        <w:rPr>
          <w:rFonts w:ascii="GHEA Grapalat" w:hAnsi="GHEA Grapalat" w:cs="Sylfaen"/>
          <w:b/>
          <w:bCs/>
          <w:sz w:val="24"/>
          <w:szCs w:val="24"/>
          <w:lang w:val="hy-AM"/>
        </w:rPr>
        <w:t>գիտական</w:t>
      </w:r>
      <w:r w:rsidR="00830B8C" w:rsidRPr="00173270">
        <w:rPr>
          <w:rFonts w:ascii="GHEA Grapalat" w:hAnsi="GHEA Grapalat"/>
          <w:b/>
          <w:bCs/>
          <w:sz w:val="24"/>
          <w:szCs w:val="24"/>
          <w:lang w:val="hy-AM"/>
        </w:rPr>
        <w:t xml:space="preserve"> </w:t>
      </w:r>
      <w:r w:rsidR="00830B8C" w:rsidRPr="00173270">
        <w:rPr>
          <w:rFonts w:ascii="GHEA Grapalat" w:hAnsi="GHEA Grapalat" w:cs="Sylfaen"/>
          <w:b/>
          <w:bCs/>
          <w:sz w:val="24"/>
          <w:szCs w:val="24"/>
          <w:lang w:val="hy-AM"/>
        </w:rPr>
        <w:t>աղբյուրների</w:t>
      </w:r>
      <w:r w:rsidR="00830B8C" w:rsidRPr="00173270">
        <w:rPr>
          <w:rFonts w:ascii="GHEA Grapalat" w:hAnsi="GHEA Grapalat"/>
          <w:b/>
          <w:bCs/>
          <w:sz w:val="24"/>
          <w:szCs w:val="24"/>
          <w:lang w:val="hy-AM"/>
        </w:rPr>
        <w:t xml:space="preserve"> </w:t>
      </w:r>
      <w:r w:rsidR="00830B8C" w:rsidRPr="00173270">
        <w:rPr>
          <w:rFonts w:ascii="GHEA Grapalat" w:hAnsi="GHEA Grapalat" w:cs="Sylfaen"/>
          <w:b/>
          <w:bCs/>
          <w:sz w:val="24"/>
          <w:szCs w:val="24"/>
          <w:lang w:val="hy-AM"/>
        </w:rPr>
        <w:t>հիման</w:t>
      </w:r>
      <w:r w:rsidR="00830B8C" w:rsidRPr="00173270">
        <w:rPr>
          <w:rFonts w:ascii="GHEA Grapalat" w:hAnsi="GHEA Grapalat"/>
          <w:b/>
          <w:bCs/>
          <w:sz w:val="24"/>
          <w:szCs w:val="24"/>
          <w:lang w:val="hy-AM"/>
        </w:rPr>
        <w:t xml:space="preserve"> </w:t>
      </w:r>
      <w:r w:rsidR="00830B8C" w:rsidRPr="00173270">
        <w:rPr>
          <w:rFonts w:ascii="GHEA Grapalat" w:hAnsi="GHEA Grapalat" w:cs="Sylfaen"/>
          <w:b/>
          <w:bCs/>
          <w:sz w:val="24"/>
          <w:szCs w:val="24"/>
          <w:lang w:val="hy-AM"/>
        </w:rPr>
        <w:t>վրա։</w:t>
      </w:r>
    </w:p>
    <w:tbl>
      <w:tblPr>
        <w:tblStyle w:val="ac"/>
        <w:tblW w:w="0" w:type="auto"/>
        <w:tblLook w:val="04A0" w:firstRow="1" w:lastRow="0" w:firstColumn="1" w:lastColumn="0" w:noHBand="0" w:noVBand="1"/>
      </w:tblPr>
      <w:tblGrid>
        <w:gridCol w:w="2005"/>
        <w:gridCol w:w="3528"/>
        <w:gridCol w:w="4043"/>
      </w:tblGrid>
      <w:tr w:rsidR="0089010B" w:rsidRPr="0089010B" w14:paraId="18F87730" w14:textId="77777777" w:rsidTr="00830B8C">
        <w:tc>
          <w:tcPr>
            <w:tcW w:w="0" w:type="auto"/>
            <w:hideMark/>
          </w:tcPr>
          <w:p w14:paraId="1C4BEC65" w14:textId="77777777" w:rsidR="0089010B" w:rsidRPr="0089010B" w:rsidRDefault="0089010B" w:rsidP="00854C21">
            <w:pPr>
              <w:spacing w:line="300" w:lineRule="auto"/>
              <w:jc w:val="both"/>
              <w:rPr>
                <w:rFonts w:ascii="GHEA Grapalat" w:eastAsia="Times New Roman" w:hAnsi="GHEA Grapalat" w:cs="Times New Roman"/>
                <w:b/>
                <w:bCs/>
                <w:sz w:val="24"/>
                <w:szCs w:val="24"/>
              </w:rPr>
            </w:pPr>
            <w:r w:rsidRPr="0089010B">
              <w:rPr>
                <w:rFonts w:ascii="GHEA Grapalat" w:eastAsia="Times New Roman" w:hAnsi="GHEA Grapalat" w:cs="Times New Roman"/>
                <w:b/>
                <w:bCs/>
                <w:sz w:val="24"/>
                <w:szCs w:val="24"/>
              </w:rPr>
              <w:t>Երկիր</w:t>
            </w:r>
          </w:p>
        </w:tc>
        <w:tc>
          <w:tcPr>
            <w:tcW w:w="0" w:type="auto"/>
            <w:hideMark/>
          </w:tcPr>
          <w:p w14:paraId="27B89697" w14:textId="77777777" w:rsidR="0089010B" w:rsidRPr="0089010B" w:rsidRDefault="0089010B" w:rsidP="00854C21">
            <w:pPr>
              <w:spacing w:line="300" w:lineRule="auto"/>
              <w:jc w:val="both"/>
              <w:rPr>
                <w:rFonts w:ascii="GHEA Grapalat" w:eastAsia="Times New Roman" w:hAnsi="GHEA Grapalat" w:cs="Times New Roman"/>
                <w:b/>
                <w:bCs/>
                <w:sz w:val="24"/>
                <w:szCs w:val="24"/>
              </w:rPr>
            </w:pPr>
            <w:r w:rsidRPr="0089010B">
              <w:rPr>
                <w:rFonts w:ascii="GHEA Grapalat" w:eastAsia="Times New Roman" w:hAnsi="GHEA Grapalat" w:cs="Times New Roman"/>
                <w:b/>
                <w:bCs/>
                <w:sz w:val="24"/>
                <w:szCs w:val="24"/>
              </w:rPr>
              <w:t>Հիմնական առանձնահատկությունը</w:t>
            </w:r>
          </w:p>
        </w:tc>
        <w:tc>
          <w:tcPr>
            <w:tcW w:w="0" w:type="auto"/>
            <w:hideMark/>
          </w:tcPr>
          <w:p w14:paraId="6F75E5A9" w14:textId="77777777" w:rsidR="0089010B" w:rsidRPr="0089010B" w:rsidRDefault="0089010B" w:rsidP="00854C21">
            <w:pPr>
              <w:spacing w:line="300" w:lineRule="auto"/>
              <w:jc w:val="both"/>
              <w:rPr>
                <w:rFonts w:ascii="GHEA Grapalat" w:eastAsia="Times New Roman" w:hAnsi="GHEA Grapalat" w:cs="Times New Roman"/>
                <w:b/>
                <w:bCs/>
                <w:sz w:val="24"/>
                <w:szCs w:val="24"/>
              </w:rPr>
            </w:pPr>
            <w:r w:rsidRPr="0089010B">
              <w:rPr>
                <w:rFonts w:ascii="GHEA Grapalat" w:eastAsia="Times New Roman" w:hAnsi="GHEA Grapalat" w:cs="Times New Roman"/>
                <w:b/>
                <w:bCs/>
                <w:sz w:val="24"/>
                <w:szCs w:val="24"/>
              </w:rPr>
              <w:t>Գլխավոր արդյունքը</w:t>
            </w:r>
          </w:p>
        </w:tc>
      </w:tr>
      <w:tr w:rsidR="0089010B" w:rsidRPr="0089010B" w14:paraId="15BB8790" w14:textId="77777777" w:rsidTr="00830B8C">
        <w:tc>
          <w:tcPr>
            <w:tcW w:w="0" w:type="auto"/>
            <w:hideMark/>
          </w:tcPr>
          <w:p w14:paraId="0F012A68" w14:textId="77777777" w:rsidR="0089010B" w:rsidRPr="0089010B" w:rsidRDefault="0089010B" w:rsidP="00854C21">
            <w:pPr>
              <w:spacing w:line="300" w:lineRule="auto"/>
              <w:jc w:val="both"/>
              <w:rPr>
                <w:rFonts w:ascii="GHEA Grapalat" w:eastAsia="Times New Roman" w:hAnsi="GHEA Grapalat" w:cs="Times New Roman"/>
                <w:sz w:val="24"/>
                <w:szCs w:val="24"/>
              </w:rPr>
            </w:pPr>
            <w:r w:rsidRPr="0089010B">
              <w:rPr>
                <w:rFonts w:ascii="GHEA Grapalat" w:eastAsia="Times New Roman" w:hAnsi="GHEA Grapalat" w:cs="Times New Roman"/>
                <w:sz w:val="24"/>
                <w:szCs w:val="24"/>
              </w:rPr>
              <w:t>Շվեդիա</w:t>
            </w:r>
          </w:p>
        </w:tc>
        <w:tc>
          <w:tcPr>
            <w:tcW w:w="0" w:type="auto"/>
            <w:hideMark/>
          </w:tcPr>
          <w:p w14:paraId="3AC49393" w14:textId="77777777" w:rsidR="0089010B" w:rsidRPr="0089010B" w:rsidRDefault="0089010B" w:rsidP="00854C21">
            <w:pPr>
              <w:spacing w:line="300" w:lineRule="auto"/>
              <w:jc w:val="both"/>
              <w:rPr>
                <w:rFonts w:ascii="GHEA Grapalat" w:eastAsia="Times New Roman" w:hAnsi="GHEA Grapalat" w:cs="Times New Roman"/>
                <w:sz w:val="24"/>
                <w:szCs w:val="24"/>
              </w:rPr>
            </w:pPr>
            <w:r w:rsidRPr="0089010B">
              <w:rPr>
                <w:rFonts w:ascii="GHEA Grapalat" w:eastAsia="Times New Roman" w:hAnsi="GHEA Grapalat" w:cs="Times New Roman"/>
                <w:sz w:val="24"/>
                <w:szCs w:val="24"/>
              </w:rPr>
              <w:t>Կյանքի ցիկլի արժեքի գնահատում (LCC)</w:t>
            </w:r>
          </w:p>
        </w:tc>
        <w:tc>
          <w:tcPr>
            <w:tcW w:w="0" w:type="auto"/>
            <w:hideMark/>
          </w:tcPr>
          <w:p w14:paraId="225E464C" w14:textId="77777777" w:rsidR="0089010B" w:rsidRPr="0089010B" w:rsidRDefault="0089010B" w:rsidP="00854C21">
            <w:pPr>
              <w:spacing w:line="300" w:lineRule="auto"/>
              <w:jc w:val="both"/>
              <w:rPr>
                <w:rFonts w:ascii="GHEA Grapalat" w:eastAsia="Times New Roman" w:hAnsi="GHEA Grapalat" w:cs="Times New Roman"/>
                <w:sz w:val="24"/>
                <w:szCs w:val="24"/>
              </w:rPr>
            </w:pPr>
            <w:r w:rsidRPr="0089010B">
              <w:rPr>
                <w:rFonts w:ascii="GHEA Grapalat" w:eastAsia="Times New Roman" w:hAnsi="GHEA Grapalat" w:cs="Times New Roman"/>
                <w:sz w:val="24"/>
                <w:szCs w:val="24"/>
              </w:rPr>
              <w:t>Էներգաարդյունավետության բարձրացում</w:t>
            </w:r>
          </w:p>
        </w:tc>
      </w:tr>
      <w:tr w:rsidR="0089010B" w:rsidRPr="0089010B" w14:paraId="697392D5" w14:textId="77777777" w:rsidTr="00830B8C">
        <w:tc>
          <w:tcPr>
            <w:tcW w:w="0" w:type="auto"/>
            <w:hideMark/>
          </w:tcPr>
          <w:p w14:paraId="564C4A65" w14:textId="77777777" w:rsidR="0089010B" w:rsidRPr="0089010B" w:rsidRDefault="0089010B" w:rsidP="00854C21">
            <w:pPr>
              <w:spacing w:line="300" w:lineRule="auto"/>
              <w:jc w:val="both"/>
              <w:rPr>
                <w:rFonts w:ascii="GHEA Grapalat" w:eastAsia="Times New Roman" w:hAnsi="GHEA Grapalat" w:cs="Times New Roman"/>
                <w:sz w:val="24"/>
                <w:szCs w:val="24"/>
              </w:rPr>
            </w:pPr>
            <w:r w:rsidRPr="0089010B">
              <w:rPr>
                <w:rFonts w:ascii="GHEA Grapalat" w:eastAsia="Times New Roman" w:hAnsi="GHEA Grapalat" w:cs="Times New Roman"/>
                <w:sz w:val="24"/>
                <w:szCs w:val="24"/>
              </w:rPr>
              <w:t>Նիդերլանդներ</w:t>
            </w:r>
          </w:p>
        </w:tc>
        <w:tc>
          <w:tcPr>
            <w:tcW w:w="0" w:type="auto"/>
            <w:hideMark/>
          </w:tcPr>
          <w:p w14:paraId="47CEEF8A" w14:textId="77777777" w:rsidR="0089010B" w:rsidRPr="0089010B" w:rsidRDefault="0089010B" w:rsidP="00854C21">
            <w:pPr>
              <w:spacing w:line="300" w:lineRule="auto"/>
              <w:jc w:val="both"/>
              <w:rPr>
                <w:rFonts w:ascii="GHEA Grapalat" w:eastAsia="Times New Roman" w:hAnsi="GHEA Grapalat" w:cs="Times New Roman"/>
                <w:sz w:val="24"/>
                <w:szCs w:val="24"/>
              </w:rPr>
            </w:pPr>
            <w:r w:rsidRPr="0089010B">
              <w:rPr>
                <w:rFonts w:ascii="GHEA Grapalat" w:eastAsia="Times New Roman" w:hAnsi="GHEA Grapalat" w:cs="Times New Roman"/>
                <w:sz w:val="24"/>
                <w:szCs w:val="24"/>
              </w:rPr>
              <w:t>Շրջանաձև տնտեսության ինտեգրում</w:t>
            </w:r>
          </w:p>
        </w:tc>
        <w:tc>
          <w:tcPr>
            <w:tcW w:w="0" w:type="auto"/>
            <w:hideMark/>
          </w:tcPr>
          <w:p w14:paraId="68C85BB8" w14:textId="77777777" w:rsidR="0089010B" w:rsidRPr="0089010B" w:rsidRDefault="0089010B" w:rsidP="00854C21">
            <w:pPr>
              <w:spacing w:line="300" w:lineRule="auto"/>
              <w:jc w:val="both"/>
              <w:rPr>
                <w:rFonts w:ascii="GHEA Grapalat" w:eastAsia="Times New Roman" w:hAnsi="GHEA Grapalat" w:cs="Times New Roman"/>
                <w:sz w:val="24"/>
                <w:szCs w:val="24"/>
              </w:rPr>
            </w:pPr>
            <w:r w:rsidRPr="0089010B">
              <w:rPr>
                <w:rFonts w:ascii="GHEA Grapalat" w:eastAsia="Times New Roman" w:hAnsi="GHEA Grapalat" w:cs="Times New Roman"/>
                <w:sz w:val="24"/>
                <w:szCs w:val="24"/>
              </w:rPr>
              <w:t>Վերամշակված նյութերի օգտագործման աճ</w:t>
            </w:r>
          </w:p>
        </w:tc>
      </w:tr>
      <w:tr w:rsidR="0089010B" w:rsidRPr="0089010B" w14:paraId="63E3A696" w14:textId="77777777" w:rsidTr="00830B8C">
        <w:tc>
          <w:tcPr>
            <w:tcW w:w="0" w:type="auto"/>
            <w:hideMark/>
          </w:tcPr>
          <w:p w14:paraId="11D4F24A" w14:textId="77777777" w:rsidR="0089010B" w:rsidRPr="0089010B" w:rsidRDefault="0089010B" w:rsidP="00854C21">
            <w:pPr>
              <w:spacing w:line="300" w:lineRule="auto"/>
              <w:jc w:val="both"/>
              <w:rPr>
                <w:rFonts w:ascii="GHEA Grapalat" w:eastAsia="Times New Roman" w:hAnsi="GHEA Grapalat" w:cs="Times New Roman"/>
                <w:sz w:val="24"/>
                <w:szCs w:val="24"/>
              </w:rPr>
            </w:pPr>
            <w:r w:rsidRPr="0089010B">
              <w:rPr>
                <w:rFonts w:ascii="GHEA Grapalat" w:eastAsia="Times New Roman" w:hAnsi="GHEA Grapalat" w:cs="Times New Roman"/>
                <w:sz w:val="24"/>
                <w:szCs w:val="24"/>
              </w:rPr>
              <w:t>Ֆինլանդիա</w:t>
            </w:r>
          </w:p>
        </w:tc>
        <w:tc>
          <w:tcPr>
            <w:tcW w:w="0" w:type="auto"/>
            <w:hideMark/>
          </w:tcPr>
          <w:p w14:paraId="315FAC7E" w14:textId="77777777" w:rsidR="0089010B" w:rsidRPr="0089010B" w:rsidRDefault="0089010B" w:rsidP="00854C21">
            <w:pPr>
              <w:spacing w:line="300" w:lineRule="auto"/>
              <w:jc w:val="both"/>
              <w:rPr>
                <w:rFonts w:ascii="GHEA Grapalat" w:eastAsia="Times New Roman" w:hAnsi="GHEA Grapalat" w:cs="Times New Roman"/>
                <w:sz w:val="24"/>
                <w:szCs w:val="24"/>
              </w:rPr>
            </w:pPr>
            <w:r w:rsidRPr="0089010B">
              <w:rPr>
                <w:rFonts w:ascii="GHEA Grapalat" w:eastAsia="Times New Roman" w:hAnsi="GHEA Grapalat" w:cs="Times New Roman"/>
                <w:sz w:val="24"/>
                <w:szCs w:val="24"/>
              </w:rPr>
              <w:t>Ցածր ածխածնային գնումներ</w:t>
            </w:r>
          </w:p>
        </w:tc>
        <w:tc>
          <w:tcPr>
            <w:tcW w:w="0" w:type="auto"/>
            <w:hideMark/>
          </w:tcPr>
          <w:p w14:paraId="3E692CAC" w14:textId="77777777" w:rsidR="0089010B" w:rsidRPr="0089010B" w:rsidRDefault="0089010B" w:rsidP="00854C21">
            <w:pPr>
              <w:spacing w:line="300" w:lineRule="auto"/>
              <w:jc w:val="both"/>
              <w:rPr>
                <w:rFonts w:ascii="GHEA Grapalat" w:eastAsia="Times New Roman" w:hAnsi="GHEA Grapalat" w:cs="Times New Roman"/>
                <w:sz w:val="24"/>
                <w:szCs w:val="24"/>
              </w:rPr>
            </w:pPr>
            <w:r w:rsidRPr="0089010B">
              <w:rPr>
                <w:rFonts w:ascii="GHEA Grapalat" w:eastAsia="Times New Roman" w:hAnsi="GHEA Grapalat" w:cs="Times New Roman"/>
                <w:sz w:val="24"/>
                <w:szCs w:val="24"/>
              </w:rPr>
              <w:t>Պետական ծախսերի երկարաժամկետ օպտիմալացում</w:t>
            </w:r>
          </w:p>
        </w:tc>
      </w:tr>
      <w:tr w:rsidR="0089010B" w:rsidRPr="0089010B" w14:paraId="48FF9503" w14:textId="77777777" w:rsidTr="00830B8C">
        <w:tc>
          <w:tcPr>
            <w:tcW w:w="0" w:type="auto"/>
            <w:hideMark/>
          </w:tcPr>
          <w:p w14:paraId="2F7ABC1C" w14:textId="77777777" w:rsidR="0089010B" w:rsidRPr="0089010B" w:rsidRDefault="0089010B" w:rsidP="00854C21">
            <w:pPr>
              <w:spacing w:line="300" w:lineRule="auto"/>
              <w:jc w:val="both"/>
              <w:rPr>
                <w:rFonts w:ascii="GHEA Grapalat" w:eastAsia="Times New Roman" w:hAnsi="GHEA Grapalat" w:cs="Times New Roman"/>
                <w:sz w:val="24"/>
                <w:szCs w:val="24"/>
              </w:rPr>
            </w:pPr>
            <w:r w:rsidRPr="0089010B">
              <w:rPr>
                <w:rFonts w:ascii="GHEA Grapalat" w:eastAsia="Times New Roman" w:hAnsi="GHEA Grapalat" w:cs="Times New Roman"/>
                <w:sz w:val="24"/>
                <w:szCs w:val="24"/>
              </w:rPr>
              <w:t>Գերմանիա</w:t>
            </w:r>
          </w:p>
        </w:tc>
        <w:tc>
          <w:tcPr>
            <w:tcW w:w="0" w:type="auto"/>
            <w:hideMark/>
          </w:tcPr>
          <w:p w14:paraId="128F3C11" w14:textId="4E1B84A4" w:rsidR="0089010B" w:rsidRPr="0089010B" w:rsidRDefault="0089010B" w:rsidP="00854C21">
            <w:pPr>
              <w:spacing w:line="300" w:lineRule="auto"/>
              <w:jc w:val="both"/>
              <w:rPr>
                <w:rFonts w:ascii="GHEA Grapalat" w:eastAsia="Times New Roman" w:hAnsi="GHEA Grapalat" w:cs="Times New Roman"/>
                <w:sz w:val="24"/>
                <w:szCs w:val="24"/>
              </w:rPr>
            </w:pPr>
            <w:r w:rsidRPr="0089010B">
              <w:rPr>
                <w:rFonts w:ascii="GHEA Grapalat" w:eastAsia="Times New Roman" w:hAnsi="GHEA Grapalat" w:cs="Times New Roman"/>
                <w:sz w:val="24"/>
                <w:szCs w:val="24"/>
              </w:rPr>
              <w:t>Էկոպիտակների  կիրառում</w:t>
            </w:r>
          </w:p>
        </w:tc>
        <w:tc>
          <w:tcPr>
            <w:tcW w:w="0" w:type="auto"/>
            <w:hideMark/>
          </w:tcPr>
          <w:p w14:paraId="1C000D01" w14:textId="77777777" w:rsidR="0089010B" w:rsidRPr="0089010B" w:rsidRDefault="0089010B" w:rsidP="00854C21">
            <w:pPr>
              <w:spacing w:line="300" w:lineRule="auto"/>
              <w:jc w:val="both"/>
              <w:rPr>
                <w:rFonts w:ascii="GHEA Grapalat" w:eastAsia="Times New Roman" w:hAnsi="GHEA Grapalat" w:cs="Times New Roman"/>
                <w:sz w:val="24"/>
                <w:szCs w:val="24"/>
              </w:rPr>
            </w:pPr>
            <w:r w:rsidRPr="0089010B">
              <w:rPr>
                <w:rFonts w:ascii="GHEA Grapalat" w:eastAsia="Times New Roman" w:hAnsi="GHEA Grapalat" w:cs="Times New Roman"/>
                <w:sz w:val="24"/>
                <w:szCs w:val="24"/>
              </w:rPr>
              <w:t>Բնապահպանական չափանիշների միասնականացում</w:t>
            </w:r>
          </w:p>
        </w:tc>
      </w:tr>
      <w:tr w:rsidR="0089010B" w:rsidRPr="0089010B" w14:paraId="3BA816ED" w14:textId="77777777" w:rsidTr="00830B8C">
        <w:tc>
          <w:tcPr>
            <w:tcW w:w="0" w:type="auto"/>
            <w:hideMark/>
          </w:tcPr>
          <w:p w14:paraId="10047008" w14:textId="77777777" w:rsidR="0089010B" w:rsidRPr="0089010B" w:rsidRDefault="0089010B" w:rsidP="00854C21">
            <w:pPr>
              <w:spacing w:line="300" w:lineRule="auto"/>
              <w:jc w:val="both"/>
              <w:rPr>
                <w:rFonts w:ascii="GHEA Grapalat" w:eastAsia="Times New Roman" w:hAnsi="GHEA Grapalat" w:cs="Times New Roman"/>
                <w:sz w:val="24"/>
                <w:szCs w:val="24"/>
              </w:rPr>
            </w:pPr>
            <w:r w:rsidRPr="0089010B">
              <w:rPr>
                <w:rFonts w:ascii="GHEA Grapalat" w:eastAsia="Times New Roman" w:hAnsi="GHEA Grapalat" w:cs="Times New Roman"/>
                <w:sz w:val="24"/>
                <w:szCs w:val="24"/>
              </w:rPr>
              <w:t>Հարավային Կորեա</w:t>
            </w:r>
          </w:p>
        </w:tc>
        <w:tc>
          <w:tcPr>
            <w:tcW w:w="0" w:type="auto"/>
            <w:hideMark/>
          </w:tcPr>
          <w:p w14:paraId="154A9184" w14:textId="77777777" w:rsidR="0089010B" w:rsidRPr="0089010B" w:rsidRDefault="0089010B" w:rsidP="00854C21">
            <w:pPr>
              <w:spacing w:line="300" w:lineRule="auto"/>
              <w:jc w:val="both"/>
              <w:rPr>
                <w:rFonts w:ascii="GHEA Grapalat" w:eastAsia="Times New Roman" w:hAnsi="GHEA Grapalat" w:cs="Times New Roman"/>
                <w:sz w:val="24"/>
                <w:szCs w:val="24"/>
              </w:rPr>
            </w:pPr>
            <w:r w:rsidRPr="0089010B">
              <w:rPr>
                <w:rFonts w:ascii="GHEA Grapalat" w:eastAsia="Times New Roman" w:hAnsi="GHEA Grapalat" w:cs="Times New Roman"/>
                <w:sz w:val="24"/>
                <w:szCs w:val="24"/>
              </w:rPr>
              <w:t>Թվայնացված կանաչ գնումների համակարգ</w:t>
            </w:r>
          </w:p>
        </w:tc>
        <w:tc>
          <w:tcPr>
            <w:tcW w:w="0" w:type="auto"/>
            <w:hideMark/>
          </w:tcPr>
          <w:p w14:paraId="68BD27AD" w14:textId="77777777" w:rsidR="0089010B" w:rsidRPr="0089010B" w:rsidRDefault="0089010B" w:rsidP="00854C21">
            <w:pPr>
              <w:spacing w:line="300" w:lineRule="auto"/>
              <w:jc w:val="both"/>
              <w:rPr>
                <w:rFonts w:ascii="GHEA Grapalat" w:eastAsia="Times New Roman" w:hAnsi="GHEA Grapalat" w:cs="Times New Roman"/>
                <w:sz w:val="24"/>
                <w:szCs w:val="24"/>
              </w:rPr>
            </w:pPr>
            <w:r w:rsidRPr="0089010B">
              <w:rPr>
                <w:rFonts w:ascii="GHEA Grapalat" w:eastAsia="Times New Roman" w:hAnsi="GHEA Grapalat" w:cs="Times New Roman"/>
                <w:sz w:val="24"/>
                <w:szCs w:val="24"/>
              </w:rPr>
              <w:t>Կանաչ արտադրանքի շուկայի զարգացում</w:t>
            </w:r>
          </w:p>
        </w:tc>
      </w:tr>
    </w:tbl>
    <w:p w14:paraId="3A845E56" w14:textId="062BAA1C" w:rsidR="0089010B" w:rsidRPr="0089010B" w:rsidRDefault="0089010B" w:rsidP="00854C21">
      <w:pPr>
        <w:spacing w:after="0" w:line="300" w:lineRule="auto"/>
        <w:ind w:firstLine="567"/>
        <w:jc w:val="both"/>
        <w:rPr>
          <w:rFonts w:ascii="GHEA Grapalat" w:eastAsia="Times New Roman" w:hAnsi="GHEA Grapalat" w:cs="Times New Roman"/>
          <w:sz w:val="24"/>
          <w:szCs w:val="24"/>
        </w:rPr>
      </w:pPr>
      <w:r w:rsidRPr="0089010B">
        <w:rPr>
          <w:rFonts w:ascii="GHEA Grapalat" w:eastAsia="Times New Roman" w:hAnsi="GHEA Grapalat" w:cs="Times New Roman"/>
          <w:sz w:val="24"/>
          <w:szCs w:val="24"/>
        </w:rPr>
        <w:lastRenderedPageBreak/>
        <w:t>Միջազգային փորձը ցույց է տալիս, որ պետական գնումները կարող են էական ազդեցություն ունենալ շուկայի զարգացման վրա։ Քանի որ պետությունը տնտեսության խոշորագույն պատվիրատուներից մեկն է, նրա կողմից սահմանվող պահանջները խթանում են արտադրողներին ներդնել նորարարական տեխնոլոգիաներ, բարձրացնել արտադրանքի բնապահպանական ցուցանիշները և ներդնել ռեսուրսախնայող լուծումներ։ Արդյունքում ձևավորվում է կայուն պահանջարկ կանաչ արտադրանքի նկատմամբ, ընդլայնվում են ներդրումները մաքուր տեխնոլոգիաների ոլորտում և բարձրանում է տ</w:t>
      </w:r>
      <w:r w:rsidR="00173270">
        <w:rPr>
          <w:rFonts w:ascii="GHEA Grapalat" w:eastAsia="Times New Roman" w:hAnsi="GHEA Grapalat" w:cs="Times New Roman"/>
          <w:sz w:val="24"/>
          <w:szCs w:val="24"/>
        </w:rPr>
        <w:t>նտեսության մրցունակությունը</w:t>
      </w:r>
      <w:r w:rsidRPr="0089010B">
        <w:rPr>
          <w:rFonts w:ascii="GHEA Grapalat" w:eastAsia="Times New Roman" w:hAnsi="GHEA Grapalat" w:cs="Times New Roman"/>
          <w:sz w:val="24"/>
          <w:szCs w:val="24"/>
        </w:rPr>
        <w:t>։</w:t>
      </w:r>
    </w:p>
    <w:p w14:paraId="0323D3BA" w14:textId="10354765" w:rsidR="0089010B" w:rsidRPr="0089010B" w:rsidRDefault="0089010B" w:rsidP="00854C21">
      <w:pPr>
        <w:spacing w:after="0" w:line="300" w:lineRule="auto"/>
        <w:ind w:firstLine="567"/>
        <w:jc w:val="both"/>
        <w:rPr>
          <w:rFonts w:ascii="GHEA Grapalat" w:eastAsia="Times New Roman" w:hAnsi="GHEA Grapalat" w:cs="Times New Roman"/>
          <w:sz w:val="24"/>
          <w:szCs w:val="24"/>
        </w:rPr>
      </w:pPr>
      <w:r w:rsidRPr="0089010B">
        <w:rPr>
          <w:rFonts w:ascii="GHEA Grapalat" w:eastAsia="Times New Roman" w:hAnsi="GHEA Grapalat" w:cs="Times New Roman"/>
          <w:sz w:val="24"/>
          <w:szCs w:val="24"/>
        </w:rPr>
        <w:t>Ընդհանուր առմամբ, միջազգային փորձը վկայում է, որ կանաչ պետական գնումների զարգացման հիմնական միտումներն են կյանքի ցիկլի արժեքի գնահատման լայն կիրառումը, պետական գնումների թվայնացումը, միասնական բնապահպանական չափանիշների ներդրումը, շրջանաձև տնտեսության սկզբունքների ինտեգրումը, ածխածնային արտանետումների նվազեցման պահանջների ուժեղացումը, էկոպիտակավորման համակարգերի կիրառման ընդլայնումը և կանաչ նորարարություն</w:t>
      </w:r>
      <w:r w:rsidR="00173270">
        <w:rPr>
          <w:rFonts w:ascii="GHEA Grapalat" w:eastAsia="Times New Roman" w:hAnsi="GHEA Grapalat" w:cs="Times New Roman"/>
          <w:sz w:val="24"/>
          <w:szCs w:val="24"/>
        </w:rPr>
        <w:t xml:space="preserve">ների պետական խթանումը </w:t>
      </w:r>
      <w:r w:rsidRPr="0089010B">
        <w:rPr>
          <w:rFonts w:ascii="GHEA Grapalat" w:eastAsia="Times New Roman" w:hAnsi="GHEA Grapalat" w:cs="Times New Roman"/>
          <w:sz w:val="24"/>
          <w:szCs w:val="24"/>
        </w:rPr>
        <w:t>։ Այս փորձը ցույց է տալիս, որ կանաչ պետական գնումները ներկայումս հանդիսանում են ոչ միայն բնապահպանական քաղաքականության, այլև տնտեսական զարգացման, մրցունակության բարձրացման և հանրային միջոցների արդյունավետ կառավարման կարևորագույն գործիք, որի հաջողված մոդելները կարող են հիմք ծառայել նաև Հայաստանի Հանրապետությունում նման համակարգի աստիճանական ներդրման համար։</w:t>
      </w:r>
    </w:p>
    <w:p w14:paraId="5BEF14B4" w14:textId="77777777" w:rsidR="0089010B" w:rsidRPr="00854C21" w:rsidRDefault="0089010B" w:rsidP="00854C21">
      <w:pPr>
        <w:pStyle w:val="2"/>
        <w:spacing w:before="0" w:line="300" w:lineRule="auto"/>
        <w:ind w:firstLine="567"/>
        <w:jc w:val="right"/>
        <w:rPr>
          <w:rFonts w:ascii="GHEA Grapalat" w:hAnsi="GHEA Grapalat"/>
          <w:i/>
          <w:iCs/>
          <w:color w:val="000000" w:themeColor="text1"/>
          <w:sz w:val="24"/>
          <w:szCs w:val="24"/>
        </w:rPr>
      </w:pPr>
      <w:r w:rsidRPr="00854C21">
        <w:rPr>
          <w:rFonts w:ascii="GHEA Grapalat" w:hAnsi="GHEA Grapalat"/>
          <w:i/>
          <w:iCs/>
          <w:color w:val="000000" w:themeColor="text1"/>
          <w:sz w:val="24"/>
          <w:szCs w:val="24"/>
        </w:rPr>
        <w:t xml:space="preserve">3. </w:t>
      </w:r>
      <w:r w:rsidRPr="00854C21">
        <w:rPr>
          <w:rFonts w:ascii="GHEA Grapalat" w:hAnsi="GHEA Grapalat" w:cs="Sylfaen"/>
          <w:i/>
          <w:iCs/>
          <w:color w:val="000000" w:themeColor="text1"/>
          <w:sz w:val="24"/>
          <w:szCs w:val="24"/>
        </w:rPr>
        <w:t>Կանաչ</w:t>
      </w:r>
      <w:r w:rsidRPr="00854C21">
        <w:rPr>
          <w:rFonts w:ascii="GHEA Grapalat" w:hAnsi="GHEA Grapalat"/>
          <w:i/>
          <w:iCs/>
          <w:color w:val="000000" w:themeColor="text1"/>
          <w:sz w:val="24"/>
          <w:szCs w:val="24"/>
        </w:rPr>
        <w:t xml:space="preserve"> </w:t>
      </w:r>
      <w:r w:rsidRPr="00854C21">
        <w:rPr>
          <w:rFonts w:ascii="GHEA Grapalat" w:hAnsi="GHEA Grapalat" w:cs="Sylfaen"/>
          <w:i/>
          <w:iCs/>
          <w:color w:val="000000" w:themeColor="text1"/>
          <w:sz w:val="24"/>
          <w:szCs w:val="24"/>
        </w:rPr>
        <w:t>պետական</w:t>
      </w:r>
      <w:r w:rsidRPr="00854C21">
        <w:rPr>
          <w:rFonts w:ascii="GHEA Grapalat" w:hAnsi="GHEA Grapalat"/>
          <w:i/>
          <w:iCs/>
          <w:color w:val="000000" w:themeColor="text1"/>
          <w:sz w:val="24"/>
          <w:szCs w:val="24"/>
        </w:rPr>
        <w:t xml:space="preserve"> </w:t>
      </w:r>
      <w:r w:rsidRPr="00854C21">
        <w:rPr>
          <w:rFonts w:ascii="GHEA Grapalat" w:hAnsi="GHEA Grapalat" w:cs="Sylfaen"/>
          <w:i/>
          <w:iCs/>
          <w:color w:val="000000" w:themeColor="text1"/>
          <w:sz w:val="24"/>
          <w:szCs w:val="24"/>
        </w:rPr>
        <w:t>գնումների</w:t>
      </w:r>
      <w:r w:rsidRPr="00854C21">
        <w:rPr>
          <w:rFonts w:ascii="GHEA Grapalat" w:hAnsi="GHEA Grapalat"/>
          <w:i/>
          <w:iCs/>
          <w:color w:val="000000" w:themeColor="text1"/>
          <w:sz w:val="24"/>
          <w:szCs w:val="24"/>
        </w:rPr>
        <w:t xml:space="preserve"> </w:t>
      </w:r>
      <w:r w:rsidRPr="00854C21">
        <w:rPr>
          <w:rFonts w:ascii="GHEA Grapalat" w:hAnsi="GHEA Grapalat" w:cs="Sylfaen"/>
          <w:i/>
          <w:iCs/>
          <w:color w:val="000000" w:themeColor="text1"/>
          <w:sz w:val="24"/>
          <w:szCs w:val="24"/>
        </w:rPr>
        <w:t>կիրառելիության</w:t>
      </w:r>
      <w:r w:rsidRPr="00854C21">
        <w:rPr>
          <w:rFonts w:ascii="GHEA Grapalat" w:hAnsi="GHEA Grapalat"/>
          <w:i/>
          <w:iCs/>
          <w:color w:val="000000" w:themeColor="text1"/>
          <w:sz w:val="24"/>
          <w:szCs w:val="24"/>
        </w:rPr>
        <w:t xml:space="preserve"> </w:t>
      </w:r>
      <w:r w:rsidRPr="00854C21">
        <w:rPr>
          <w:rFonts w:ascii="GHEA Grapalat" w:hAnsi="GHEA Grapalat" w:cs="Sylfaen"/>
          <w:i/>
          <w:iCs/>
          <w:color w:val="000000" w:themeColor="text1"/>
          <w:sz w:val="24"/>
          <w:szCs w:val="24"/>
        </w:rPr>
        <w:t>գնահատումը</w:t>
      </w:r>
      <w:r w:rsidRPr="00854C21">
        <w:rPr>
          <w:rFonts w:ascii="GHEA Grapalat" w:hAnsi="GHEA Grapalat"/>
          <w:i/>
          <w:iCs/>
          <w:color w:val="000000" w:themeColor="text1"/>
          <w:sz w:val="24"/>
          <w:szCs w:val="24"/>
        </w:rPr>
        <w:t xml:space="preserve"> </w:t>
      </w:r>
      <w:r w:rsidRPr="00854C21">
        <w:rPr>
          <w:rFonts w:ascii="GHEA Grapalat" w:hAnsi="GHEA Grapalat" w:cs="Sylfaen"/>
          <w:i/>
          <w:iCs/>
          <w:color w:val="000000" w:themeColor="text1"/>
          <w:sz w:val="24"/>
          <w:szCs w:val="24"/>
        </w:rPr>
        <w:t>Հայաստանի</w:t>
      </w:r>
      <w:r w:rsidRPr="00854C21">
        <w:rPr>
          <w:rFonts w:ascii="GHEA Grapalat" w:hAnsi="GHEA Grapalat"/>
          <w:i/>
          <w:iCs/>
          <w:color w:val="000000" w:themeColor="text1"/>
          <w:sz w:val="24"/>
          <w:szCs w:val="24"/>
        </w:rPr>
        <w:t xml:space="preserve"> </w:t>
      </w:r>
      <w:r w:rsidRPr="00854C21">
        <w:rPr>
          <w:rFonts w:ascii="GHEA Grapalat" w:hAnsi="GHEA Grapalat" w:cs="Sylfaen"/>
          <w:i/>
          <w:iCs/>
          <w:color w:val="000000" w:themeColor="text1"/>
          <w:sz w:val="24"/>
          <w:szCs w:val="24"/>
        </w:rPr>
        <w:t>Հանրապետությունում</w:t>
      </w:r>
    </w:p>
    <w:p w14:paraId="011D244C" w14:textId="05B859C1" w:rsidR="0089010B" w:rsidRPr="00854C21" w:rsidRDefault="0089010B" w:rsidP="00854C21">
      <w:pPr>
        <w:pStyle w:val="a8"/>
        <w:spacing w:before="0" w:beforeAutospacing="0" w:after="0" w:afterAutospacing="0" w:line="300" w:lineRule="auto"/>
        <w:ind w:firstLine="567"/>
        <w:jc w:val="both"/>
        <w:rPr>
          <w:rFonts w:ascii="GHEA Grapalat" w:hAnsi="GHEA Grapalat"/>
        </w:rPr>
      </w:pPr>
      <w:r w:rsidRPr="00854C21">
        <w:rPr>
          <w:rFonts w:ascii="GHEA Grapalat" w:hAnsi="GHEA Grapalat"/>
        </w:rPr>
        <w:t xml:space="preserve">Հայաստանի Հանրապետությունում պետական գնումների համակարգը հանդիսանում է հանրային ֆինանսների կառավարման կարևորագույն բաղադրիչներից մեկը, որի նպատակն է ապահովել պետական և համայնքային կարիքների համար անհրաժեշտ ապրանքների, ծառայությունների և աշխատանքների ձեռքբերումը՝ մրցակցության, թափանցիկության, հավասարության և արդյունավետության սկզբունքների պահպանմամբ։ Վերջին տարիներին պետական գնումների համակարգի կատարելագործման ուղղությամբ իրականացվել են մի շարք բարեփոխումներ, ներդրվել են էլեկտրոնային գնումների գործիքներ, </w:t>
      </w:r>
      <w:r w:rsidRPr="00854C21">
        <w:rPr>
          <w:rFonts w:ascii="GHEA Grapalat" w:hAnsi="GHEA Grapalat"/>
        </w:rPr>
        <w:lastRenderedPageBreak/>
        <w:t>բարելավվել են մրցութային ընթացակարգերը և ընդլայնվել է տեղեկատվության հրապարակայնությունը, ինչը նպաստել է գնումների գործընթացի առավել բա</w:t>
      </w:r>
      <w:r w:rsidR="00173270">
        <w:rPr>
          <w:rFonts w:ascii="GHEA Grapalat" w:hAnsi="GHEA Grapalat"/>
        </w:rPr>
        <w:t>ց և հաշվետու կազմակերպմանը</w:t>
      </w:r>
      <w:r w:rsidRPr="00854C21">
        <w:rPr>
          <w:rFonts w:ascii="GHEA Grapalat" w:hAnsi="GHEA Grapalat"/>
        </w:rPr>
        <w:t>։</w:t>
      </w:r>
      <w:r w:rsidR="00830B8C" w:rsidRPr="00854C21">
        <w:rPr>
          <w:rFonts w:ascii="GHEA Grapalat" w:hAnsi="GHEA Grapalat"/>
        </w:rPr>
        <w:t xml:space="preserve"> </w:t>
      </w:r>
      <w:r w:rsidRPr="00854C21">
        <w:rPr>
          <w:rFonts w:ascii="GHEA Grapalat" w:hAnsi="GHEA Grapalat"/>
        </w:rPr>
        <w:t>Միևնույն ժամանակ, գործող համակարգում առաջնային ուշադրությունը դեռևս կենտրոնացած է գնային մրցակցության և իրավական պահանջների պահպանման վրա, մինչդեռ բնապահպանական չափանիշների կիրառումը դեռևս համակարգային բնույթ չի կրում։ Գնումների գնահատման ընթացքում հիմնական որոշիչ գործոնը հաճախ մնում է ամենացածր գնի սկզբունքը, որի հետևանքով արտադրանքի կամ ծառայության կյանքի ցիկլի ծախսերը, էներգաարդյունավետությունը, ածխածնային արտանետումները, վերամշակման հնարավորությունը և այլ բնապահպանական ցուցանիշներ բավարար չափով չեն</w:t>
      </w:r>
      <w:r w:rsidR="00173270">
        <w:rPr>
          <w:rFonts w:ascii="GHEA Grapalat" w:hAnsi="GHEA Grapalat"/>
        </w:rPr>
        <w:t xml:space="preserve"> գնահատվում</w:t>
      </w:r>
      <w:r w:rsidRPr="00854C21">
        <w:rPr>
          <w:rFonts w:ascii="GHEA Grapalat" w:hAnsi="GHEA Grapalat"/>
        </w:rPr>
        <w:t>։</w:t>
      </w:r>
    </w:p>
    <w:p w14:paraId="0008E1D4" w14:textId="7354C797" w:rsidR="0089010B" w:rsidRPr="00854C21" w:rsidRDefault="0089010B" w:rsidP="00B94672">
      <w:pPr>
        <w:pStyle w:val="a8"/>
        <w:spacing w:before="0" w:beforeAutospacing="0" w:after="0" w:afterAutospacing="0" w:line="300" w:lineRule="auto"/>
        <w:ind w:firstLine="567"/>
        <w:jc w:val="both"/>
        <w:rPr>
          <w:rFonts w:ascii="GHEA Grapalat" w:hAnsi="GHEA Grapalat"/>
        </w:rPr>
      </w:pPr>
      <w:r w:rsidRPr="00854C21">
        <w:rPr>
          <w:rFonts w:ascii="GHEA Grapalat" w:hAnsi="GHEA Grapalat"/>
        </w:rPr>
        <w:t xml:space="preserve">Հայաստանում պետական գնումների ոլորտի իրավական հիմքը ձևավորվում է «Գնումների մասին» ՀՀ օրենքով, ինչպես նաև դրա հիման վրա ընդունված ենթաօրենսդրական ակտերով, որոնք կարգավորում են գնումների կազմակերպման ընթացակարգերը, մասնակիցների իրավունքներն ու պարտականությունները, մրցույթի կազմակերպման </w:t>
      </w:r>
      <w:r w:rsidR="00173270">
        <w:rPr>
          <w:rFonts w:ascii="GHEA Grapalat" w:hAnsi="GHEA Grapalat"/>
        </w:rPr>
        <w:t>և պայմանագրերի կնքման կարգը</w:t>
      </w:r>
      <w:r w:rsidRPr="00854C21">
        <w:rPr>
          <w:rFonts w:ascii="GHEA Grapalat" w:hAnsi="GHEA Grapalat"/>
        </w:rPr>
        <w:t>։ Թեև գործող օրենսդրությունը հնարավորություն է տալիս սահմանել որակական և տեխնիկական բնութագրեր, այն առայժմ չի նախատեսում կանաչ պետական գնումների միասնական չափանիշներ կամ պարտադիր բնապահպանական պահանջների կիրառման մեխանիզմներ։ Արդյունքում պետական պատվիրատուները հիմնականում առաջնորդվում են ընդհանուր տեխնիկական պահանջներով՝ առանց բնապահպանական ազդեցության համալիր գնահատման։</w:t>
      </w:r>
      <w:r w:rsidR="00830B8C" w:rsidRPr="00854C21">
        <w:rPr>
          <w:rFonts w:ascii="GHEA Grapalat" w:hAnsi="GHEA Grapalat"/>
        </w:rPr>
        <w:t xml:space="preserve"> </w:t>
      </w:r>
      <w:r w:rsidRPr="00854C21">
        <w:rPr>
          <w:rFonts w:ascii="GHEA Grapalat" w:hAnsi="GHEA Grapalat"/>
        </w:rPr>
        <w:t>Կանաչ պետական գնումների ներդրման անհրաժեշտությունը պայմանավորված է նաև Հայաստանի կողմից ստանձնած միջազգային և կլիմայական պարտավորություններով։ Հայաստանը միացել է ՄԱԿ-ի Կայուն զարգացման նպատակներին, վավերացրել է Փարիզի համաձայնագիրը և ներկայացրել Ազգային մակարդակով սահմանված ներդրումները, որոնց շրջանակում պարտավորվել է նվազեցնել ջերմոցային գազերի արտանետումները, բարձրացնել էներգաարդյունավետությունը և զարգացնել կլիմայի փոփոխությանը դիմա</w:t>
      </w:r>
      <w:r w:rsidR="00173270">
        <w:rPr>
          <w:rFonts w:ascii="GHEA Grapalat" w:hAnsi="GHEA Grapalat"/>
        </w:rPr>
        <w:t>կայուն տնտեսություն</w:t>
      </w:r>
      <w:r w:rsidRPr="00854C21">
        <w:rPr>
          <w:rFonts w:ascii="GHEA Grapalat" w:hAnsi="GHEA Grapalat"/>
        </w:rPr>
        <w:t>։ Բացի այդ, Հայաստանի ազգային ռազմավարական փաստաթղթերում առանձնահատուկ ուշադրություն է դարձվում շրջանաձև տնտեսության զարգացմանը, թափոնների արդյունավետ կառավարմանը և բնական ռեսուրսն</w:t>
      </w:r>
      <w:r w:rsidR="00173270">
        <w:rPr>
          <w:rFonts w:ascii="GHEA Grapalat" w:hAnsi="GHEA Grapalat"/>
        </w:rPr>
        <w:t>երի կայուն օգտագործմանը</w:t>
      </w:r>
      <w:r w:rsidRPr="00854C21">
        <w:rPr>
          <w:rFonts w:ascii="GHEA Grapalat" w:hAnsi="GHEA Grapalat"/>
        </w:rPr>
        <w:t>։</w:t>
      </w:r>
      <w:r w:rsidR="00B94672">
        <w:rPr>
          <w:rFonts w:ascii="GHEA Grapalat" w:hAnsi="GHEA Grapalat"/>
        </w:rPr>
        <w:t xml:space="preserve"> </w:t>
      </w:r>
      <w:r w:rsidRPr="00854C21">
        <w:rPr>
          <w:rFonts w:ascii="GHEA Grapalat" w:hAnsi="GHEA Grapalat"/>
        </w:rPr>
        <w:t xml:space="preserve">Չնայած առկա </w:t>
      </w:r>
      <w:r w:rsidRPr="00854C21">
        <w:rPr>
          <w:rFonts w:ascii="GHEA Grapalat" w:hAnsi="GHEA Grapalat"/>
        </w:rPr>
        <w:lastRenderedPageBreak/>
        <w:t>քաղաքական հանձնառություններին՝ կանաչ պետական գնումների գործնական կիրառման մակարդակը դեռևս սահմանափակ է։ Հիմնական խոչընդոտներից են միասնական մեթոդաբանության բացակայությունը, պետական պատվիրատուների մասնագիտական կարողությունների անբավարար մակարդակը, բնապահպանական չափանիշների մշակված համակարգի բացակայությունը, ինչպես նաև շուկայի ոչ բավարար պատրաստվածությունը նման պահանջներին համապատասխան արտադրանք և ծառայություններ առաջարկելու համար։ Բացի այդ, որոշ դեպքերում գերակշռում է այն կարծիքը, թե կանաչ արտադրանքը միշտ ավելի թանկ է, ինչը կարող է սահմանափակել դրա կիրառման հնարավորությունները, թեև միջազգային փորձը ցույց է տալիս, որ կյանքի ցիկլի արժեքի գնահատումը հաճախ ապացուցում է նման լուծումների երկարաժամկետ տնտ</w:t>
      </w:r>
      <w:r w:rsidR="00173270">
        <w:rPr>
          <w:rFonts w:ascii="GHEA Grapalat" w:hAnsi="GHEA Grapalat"/>
        </w:rPr>
        <w:t>եսական արդյունավետությունը</w:t>
      </w:r>
      <w:r w:rsidRPr="00854C21">
        <w:rPr>
          <w:rFonts w:ascii="GHEA Grapalat" w:hAnsi="GHEA Grapalat"/>
        </w:rPr>
        <w:t>։</w:t>
      </w:r>
      <w:r w:rsidR="00830B8C" w:rsidRPr="00854C21">
        <w:rPr>
          <w:rFonts w:ascii="GHEA Grapalat" w:hAnsi="GHEA Grapalat"/>
        </w:rPr>
        <w:t xml:space="preserve"> </w:t>
      </w:r>
      <w:r w:rsidRPr="00854C21">
        <w:rPr>
          <w:rFonts w:ascii="GHEA Grapalat" w:hAnsi="GHEA Grapalat"/>
        </w:rPr>
        <w:t>Հայաստանում կանաչ պետական գնումների ներդրման համար առկա են նաև մի շարք նպաստավոր նախադրյալներ։ Երկրում աստիճանաբար զարգանում են վերականգնվող էներգետիկայի, էներգաարդյունավետ շինարարության, թափոնների վերամշակման և շրջակա միջավայրի պահպանության ոլորտները։ Պետական կառույցների կողմից այս ուղղություններով ձևավորվող պահանջարկը կարող է խթանել տեղական արտադրողների և ծառայություններ մատուցողների ներդրումները, բարձրացնել նրանց մրցունակությունը և նպաստել կանաչ տնտեսության զարգացմանը։ Հատկապես հեռանկարային են էներգաարդյունավետ շենքերի կառուցման, LED լուսավորության, արևային էներգիայի համակարգերի, էլեկտրական տրանսպորտի, վերամշակված նյութերից պատրաստված արտադրանքի և էկոլոգիական շինանյութ</w:t>
      </w:r>
      <w:r w:rsidR="00173270">
        <w:rPr>
          <w:rFonts w:ascii="GHEA Grapalat" w:hAnsi="GHEA Grapalat"/>
        </w:rPr>
        <w:t>երի ձեռքբերման ոլորտները</w:t>
      </w:r>
      <w:r w:rsidRPr="00854C21">
        <w:rPr>
          <w:rFonts w:ascii="GHEA Grapalat" w:hAnsi="GHEA Grapalat"/>
        </w:rPr>
        <w:t>։</w:t>
      </w:r>
    </w:p>
    <w:p w14:paraId="7085A235" w14:textId="11EB2B56" w:rsidR="0089010B" w:rsidRPr="00854C21" w:rsidRDefault="0089010B" w:rsidP="00B94672">
      <w:pPr>
        <w:pStyle w:val="a8"/>
        <w:spacing w:before="0" w:beforeAutospacing="0" w:after="0" w:afterAutospacing="0" w:line="300" w:lineRule="auto"/>
        <w:ind w:firstLine="567"/>
        <w:jc w:val="both"/>
        <w:rPr>
          <w:rFonts w:ascii="GHEA Grapalat" w:hAnsi="GHEA Grapalat"/>
        </w:rPr>
      </w:pPr>
      <w:r w:rsidRPr="00854C21">
        <w:rPr>
          <w:rFonts w:ascii="GHEA Grapalat" w:hAnsi="GHEA Grapalat"/>
        </w:rPr>
        <w:t xml:space="preserve">Կանաչ պետական գնումների ներդրումը կարող է ունենալ զգալի տնտեսական ազդեցություն։ Կյանքի ցիկլի արժեքի գնահատման կիրառումը հնարավորություն կտա նվազեցնել պետական կազմակերպությունների երկարաժամկետ գործառնական ծախսերը՝ էներգիայի, ջրի, սպասարկման և վերանորոգման ոլորտներում։ Միաժամանակ կձևավորվի կայուն պահանջարկ կանաչ արտադրանքի նկատմամբ, ինչը կխթանի տեղական բիզնեսի զարգացումը, նոր աշխատատեղերի ստեղծումը և ներդրումների ներգրավումը էկոլոգիական տեխնոլոգիաների ոլորտում։ Երկարաժամկետ հեռանկարում նման մոտեցումը կարող է բարձրացնել նաև Հայաստանի տնտեսության մրցունակությունը </w:t>
      </w:r>
      <w:r w:rsidRPr="00854C21">
        <w:rPr>
          <w:rFonts w:ascii="GHEA Grapalat" w:hAnsi="GHEA Grapalat"/>
        </w:rPr>
        <w:lastRenderedPageBreak/>
        <w:t>միջազգային շուկաներում։</w:t>
      </w:r>
      <w:r w:rsidR="00830B8C" w:rsidRPr="00854C21">
        <w:rPr>
          <w:rFonts w:ascii="GHEA Grapalat" w:hAnsi="GHEA Grapalat"/>
        </w:rPr>
        <w:t xml:space="preserve"> </w:t>
      </w:r>
      <w:r w:rsidRPr="00854C21">
        <w:rPr>
          <w:rFonts w:ascii="GHEA Grapalat" w:hAnsi="GHEA Grapalat"/>
        </w:rPr>
        <w:t>Բնապահպանական տեսանկյունից կանաչ պետական գնումների ներդրումը կնպաստի բնական ռեսուրսների խնայող օգտագործմանը, էներգիայի սպառման նվազեցմանը, ջերմոցային գազերի արտանետումների կրճատմանը, թափոնների վերամշակման ծավալների աճին և շրջակա միջավայրի աղտոտման նվազեցմանը։ Միաժամանակ այն կհամապատասխանի Հայաստանի կողմից ստանձնած կլիմայական պարտավորություններին և կաջակցի ցածր ածխածնային տնտեսության ձևա</w:t>
      </w:r>
      <w:r w:rsidR="00173270">
        <w:rPr>
          <w:rFonts w:ascii="GHEA Grapalat" w:hAnsi="GHEA Grapalat"/>
        </w:rPr>
        <w:t>վորմանը</w:t>
      </w:r>
      <w:r w:rsidRPr="00854C21">
        <w:rPr>
          <w:rFonts w:ascii="GHEA Grapalat" w:hAnsi="GHEA Grapalat"/>
        </w:rPr>
        <w:t>։</w:t>
      </w:r>
      <w:r w:rsidR="00830B8C" w:rsidRPr="00854C21">
        <w:rPr>
          <w:rFonts w:ascii="GHEA Grapalat" w:hAnsi="GHEA Grapalat"/>
        </w:rPr>
        <w:t xml:space="preserve"> </w:t>
      </w:r>
      <w:r w:rsidRPr="00854C21">
        <w:rPr>
          <w:rFonts w:ascii="GHEA Grapalat" w:hAnsi="GHEA Grapalat"/>
        </w:rPr>
        <w:t>Կանաչ պետական գնումների հաջող ներդրման համար անհրաժեշտ է իրականացնել համակարգային և փուլային բարեփոխումներ։ Առաջին հերթին նպատակահարմար է մշակել կանաչ պետական գնումների ազգային ռազմավարություն և սահմանել առաջնահերթ ոլորտներ, որտեղ բնապահպանական չափանիշների կիրառումը կարող է առավել արագ արդյունք ապահովել։ Անհրաժեշտ է նաև մշակել միասնական բնապահպանական չափանիշներ և ուղեցույցներ, ներդնել կյանքի ցիկլի արժեքի գնահատման մեթոդաբանությունը, կազմակերպել պետական գնումների մասնագետների վերապատրաստում և ընդլայնել էլեկտրոնային գնումների համակարգի հնարավորությունները՝ ներառելով կանաչ չափանիշների կիրառման գործիքներ։</w:t>
      </w:r>
      <w:r w:rsidR="00B94672">
        <w:rPr>
          <w:rFonts w:ascii="GHEA Grapalat" w:hAnsi="GHEA Grapalat"/>
        </w:rPr>
        <w:t xml:space="preserve"> </w:t>
      </w:r>
      <w:r w:rsidRPr="00854C21">
        <w:rPr>
          <w:rFonts w:ascii="GHEA Grapalat" w:hAnsi="GHEA Grapalat"/>
        </w:rPr>
        <w:t>Միաժամանակ կարևոր է զարգացնել համագործակցությունը պետական մարմինների, մասնավոր հատվածի, գիտահետազոտական կազմակերպությունների և միջազգային գործընկերների միջև։ Փորձնական (պիլոտային) ծրագրերի իրականացումը, միջազգային լավագույն փորձի տեղայնացումը և կանաչ նորարարությունների պետական խրախուսումը կարող են նպաստել համակարգի աստիճանական զարգացմանը՝ առանց շուկայի վրա կտրուկ բեռ ստեղծելու։</w:t>
      </w:r>
      <w:r w:rsidR="00B94672">
        <w:rPr>
          <w:rFonts w:ascii="GHEA Grapalat" w:hAnsi="GHEA Grapalat"/>
        </w:rPr>
        <w:t xml:space="preserve"> </w:t>
      </w:r>
      <w:r w:rsidRPr="00854C21">
        <w:rPr>
          <w:rFonts w:ascii="GHEA Grapalat" w:hAnsi="GHEA Grapalat"/>
        </w:rPr>
        <w:t>Հայաստանի Հանրապետությունում կանաչ պետական գնումների ներդրման համար առկա են ինչպես իրավական և ինստիտուցիոնալ զարգացման հնարավորություններ, այնպես էլ տնտեսական և բնապահպանական հիմնավորումներ։ Միջազգային փորձի կիրառումը, ազգային օրենսդրության կատարելագործումը և պետական կառավարման կարողությունների զարգացումը կարող են նպաստել այնպիսի գնումների համակարգի ձևավորմանը, որը միաժամանակ կապահովի հանրային միջոցների արդյունավետ օգտագործումը, կխթանի կանաչ տնտեսության զարգացումը և կնպաստի երկրի կայուն զարգացման երկարաժամկետ նպատակներ</w:t>
      </w:r>
      <w:r w:rsidR="00173270">
        <w:rPr>
          <w:rFonts w:ascii="GHEA Grapalat" w:hAnsi="GHEA Grapalat"/>
        </w:rPr>
        <w:t>ի իրականացմանը</w:t>
      </w:r>
      <w:r w:rsidRPr="00854C21">
        <w:rPr>
          <w:rFonts w:ascii="GHEA Grapalat" w:hAnsi="GHEA Grapalat"/>
        </w:rPr>
        <w:t>։</w:t>
      </w:r>
    </w:p>
    <w:p w14:paraId="121650A4" w14:textId="6D07D16C" w:rsidR="00FE2E00" w:rsidRPr="00854C21" w:rsidRDefault="005D5F6C" w:rsidP="00854C21">
      <w:pPr>
        <w:pStyle w:val="2"/>
        <w:spacing w:before="0" w:line="300" w:lineRule="auto"/>
        <w:ind w:firstLine="567"/>
        <w:contextualSpacing/>
        <w:jc w:val="both"/>
        <w:rPr>
          <w:rFonts w:ascii="GHEA Grapalat" w:hAnsi="GHEA Grapalat"/>
          <w:b/>
          <w:bCs/>
          <w:color w:val="000000" w:themeColor="text1"/>
          <w:sz w:val="24"/>
          <w:szCs w:val="24"/>
        </w:rPr>
      </w:pPr>
      <w:r w:rsidRPr="00854C21">
        <w:rPr>
          <w:rFonts w:ascii="GHEA Grapalat" w:hAnsi="GHEA Grapalat" w:cs="Sylfaen"/>
          <w:b/>
          <w:bCs/>
          <w:color w:val="000000" w:themeColor="text1"/>
          <w:sz w:val="24"/>
          <w:szCs w:val="24"/>
        </w:rPr>
        <w:lastRenderedPageBreak/>
        <w:t>Եզրակացություն</w:t>
      </w:r>
    </w:p>
    <w:p w14:paraId="4057C741" w14:textId="77777777" w:rsidR="00854C21" w:rsidRPr="00854C21" w:rsidRDefault="00854C21" w:rsidP="00854C21">
      <w:pPr>
        <w:pStyle w:val="isselectedend"/>
        <w:spacing w:before="0" w:beforeAutospacing="0" w:after="0" w:afterAutospacing="0" w:line="300" w:lineRule="auto"/>
        <w:ind w:firstLine="567"/>
        <w:jc w:val="both"/>
        <w:rPr>
          <w:rFonts w:ascii="GHEA Grapalat" w:hAnsi="GHEA Grapalat"/>
        </w:rPr>
      </w:pPr>
      <w:r w:rsidRPr="00854C21">
        <w:rPr>
          <w:rFonts w:ascii="GHEA Grapalat" w:hAnsi="GHEA Grapalat" w:cs="Sylfaen"/>
        </w:rPr>
        <w:t>Կատարված</w:t>
      </w:r>
      <w:r w:rsidRPr="00854C21">
        <w:rPr>
          <w:rFonts w:ascii="GHEA Grapalat" w:hAnsi="GHEA Grapalat"/>
        </w:rPr>
        <w:t xml:space="preserve"> </w:t>
      </w:r>
      <w:r w:rsidRPr="00854C21">
        <w:rPr>
          <w:rFonts w:ascii="GHEA Grapalat" w:hAnsi="GHEA Grapalat" w:cs="Sylfaen"/>
        </w:rPr>
        <w:t>ուսումնասիրությունը</w:t>
      </w:r>
      <w:r w:rsidRPr="00854C21">
        <w:rPr>
          <w:rFonts w:ascii="GHEA Grapalat" w:hAnsi="GHEA Grapalat"/>
        </w:rPr>
        <w:t xml:space="preserve"> </w:t>
      </w:r>
      <w:r w:rsidRPr="00854C21">
        <w:rPr>
          <w:rFonts w:ascii="GHEA Grapalat" w:hAnsi="GHEA Grapalat" w:cs="Sylfaen"/>
        </w:rPr>
        <w:t>ցույց</w:t>
      </w:r>
      <w:r w:rsidRPr="00854C21">
        <w:rPr>
          <w:rFonts w:ascii="GHEA Grapalat" w:hAnsi="GHEA Grapalat"/>
        </w:rPr>
        <w:t xml:space="preserve"> </w:t>
      </w:r>
      <w:r w:rsidRPr="00854C21">
        <w:rPr>
          <w:rFonts w:ascii="GHEA Grapalat" w:hAnsi="GHEA Grapalat" w:cs="Sylfaen"/>
        </w:rPr>
        <w:t>է</w:t>
      </w:r>
      <w:r w:rsidRPr="00854C21">
        <w:rPr>
          <w:rFonts w:ascii="GHEA Grapalat" w:hAnsi="GHEA Grapalat"/>
        </w:rPr>
        <w:t xml:space="preserve"> </w:t>
      </w:r>
      <w:r w:rsidRPr="00854C21">
        <w:rPr>
          <w:rFonts w:ascii="GHEA Grapalat" w:hAnsi="GHEA Grapalat" w:cs="Sylfaen"/>
        </w:rPr>
        <w:t>տալիս</w:t>
      </w:r>
      <w:r w:rsidRPr="00854C21">
        <w:rPr>
          <w:rFonts w:ascii="GHEA Grapalat" w:hAnsi="GHEA Grapalat"/>
        </w:rPr>
        <w:t xml:space="preserve">, </w:t>
      </w:r>
      <w:r w:rsidRPr="00854C21">
        <w:rPr>
          <w:rFonts w:ascii="GHEA Grapalat" w:hAnsi="GHEA Grapalat" w:cs="Sylfaen"/>
        </w:rPr>
        <w:t>որ</w:t>
      </w:r>
      <w:r w:rsidRPr="00854C21">
        <w:rPr>
          <w:rFonts w:ascii="GHEA Grapalat" w:hAnsi="GHEA Grapalat"/>
        </w:rPr>
        <w:t xml:space="preserve"> </w:t>
      </w:r>
      <w:r w:rsidRPr="00854C21">
        <w:rPr>
          <w:rFonts w:ascii="GHEA Grapalat" w:hAnsi="GHEA Grapalat" w:cs="Sylfaen"/>
        </w:rPr>
        <w:t>կանաչ</w:t>
      </w:r>
      <w:r w:rsidRPr="00854C21">
        <w:rPr>
          <w:rFonts w:ascii="GHEA Grapalat" w:hAnsi="GHEA Grapalat"/>
        </w:rPr>
        <w:t xml:space="preserve"> </w:t>
      </w:r>
      <w:r w:rsidRPr="00854C21">
        <w:rPr>
          <w:rFonts w:ascii="GHEA Grapalat" w:hAnsi="GHEA Grapalat" w:cs="Sylfaen"/>
        </w:rPr>
        <w:t>պետական</w:t>
      </w:r>
      <w:r w:rsidRPr="00854C21">
        <w:rPr>
          <w:rFonts w:ascii="GHEA Grapalat" w:hAnsi="GHEA Grapalat"/>
        </w:rPr>
        <w:t xml:space="preserve"> </w:t>
      </w:r>
      <w:r w:rsidRPr="00854C21">
        <w:rPr>
          <w:rFonts w:ascii="GHEA Grapalat" w:hAnsi="GHEA Grapalat" w:cs="Sylfaen"/>
        </w:rPr>
        <w:t>գնումները</w:t>
      </w:r>
      <w:r w:rsidRPr="00854C21">
        <w:rPr>
          <w:rFonts w:ascii="GHEA Grapalat" w:hAnsi="GHEA Grapalat"/>
        </w:rPr>
        <w:t xml:space="preserve"> </w:t>
      </w:r>
      <w:r w:rsidRPr="00854C21">
        <w:rPr>
          <w:rFonts w:ascii="GHEA Grapalat" w:hAnsi="GHEA Grapalat" w:cs="Sylfaen"/>
        </w:rPr>
        <w:t>կայուն</w:t>
      </w:r>
      <w:r w:rsidRPr="00854C21">
        <w:rPr>
          <w:rFonts w:ascii="GHEA Grapalat" w:hAnsi="GHEA Grapalat"/>
        </w:rPr>
        <w:t xml:space="preserve"> </w:t>
      </w:r>
      <w:r w:rsidRPr="00854C21">
        <w:rPr>
          <w:rFonts w:ascii="GHEA Grapalat" w:hAnsi="GHEA Grapalat" w:cs="Sylfaen"/>
        </w:rPr>
        <w:t>զարգացման</w:t>
      </w:r>
      <w:r w:rsidRPr="00854C21">
        <w:rPr>
          <w:rFonts w:ascii="GHEA Grapalat" w:hAnsi="GHEA Grapalat"/>
        </w:rPr>
        <w:t xml:space="preserve"> </w:t>
      </w:r>
      <w:r w:rsidRPr="00854C21">
        <w:rPr>
          <w:rFonts w:ascii="GHEA Grapalat" w:hAnsi="GHEA Grapalat" w:cs="Sylfaen"/>
        </w:rPr>
        <w:t>քաղաքականության</w:t>
      </w:r>
      <w:r w:rsidRPr="00854C21">
        <w:rPr>
          <w:rFonts w:ascii="GHEA Grapalat" w:hAnsi="GHEA Grapalat"/>
        </w:rPr>
        <w:t xml:space="preserve"> </w:t>
      </w:r>
      <w:r w:rsidRPr="00854C21">
        <w:rPr>
          <w:rFonts w:ascii="GHEA Grapalat" w:hAnsi="GHEA Grapalat" w:cs="Sylfaen"/>
        </w:rPr>
        <w:t>իրականացման</w:t>
      </w:r>
      <w:r w:rsidRPr="00854C21">
        <w:rPr>
          <w:rFonts w:ascii="GHEA Grapalat" w:hAnsi="GHEA Grapalat"/>
        </w:rPr>
        <w:t xml:space="preserve"> </w:t>
      </w:r>
      <w:r w:rsidRPr="00854C21">
        <w:rPr>
          <w:rFonts w:ascii="GHEA Grapalat" w:hAnsi="GHEA Grapalat" w:cs="Sylfaen"/>
        </w:rPr>
        <w:t>արդյունավետ</w:t>
      </w:r>
      <w:r w:rsidRPr="00854C21">
        <w:rPr>
          <w:rFonts w:ascii="GHEA Grapalat" w:hAnsi="GHEA Grapalat"/>
        </w:rPr>
        <w:t xml:space="preserve"> </w:t>
      </w:r>
      <w:r w:rsidRPr="00854C21">
        <w:rPr>
          <w:rFonts w:ascii="GHEA Grapalat" w:hAnsi="GHEA Grapalat" w:cs="Sylfaen"/>
        </w:rPr>
        <w:t>և</w:t>
      </w:r>
      <w:r w:rsidRPr="00854C21">
        <w:rPr>
          <w:rFonts w:ascii="GHEA Grapalat" w:hAnsi="GHEA Grapalat"/>
        </w:rPr>
        <w:t xml:space="preserve"> </w:t>
      </w:r>
      <w:r w:rsidRPr="00854C21">
        <w:rPr>
          <w:rFonts w:ascii="GHEA Grapalat" w:hAnsi="GHEA Grapalat" w:cs="Sylfaen"/>
        </w:rPr>
        <w:t>բազմագործառույթ</w:t>
      </w:r>
      <w:r w:rsidRPr="00854C21">
        <w:rPr>
          <w:rFonts w:ascii="GHEA Grapalat" w:hAnsi="GHEA Grapalat"/>
        </w:rPr>
        <w:t xml:space="preserve"> </w:t>
      </w:r>
      <w:r w:rsidRPr="00854C21">
        <w:rPr>
          <w:rFonts w:ascii="GHEA Grapalat" w:hAnsi="GHEA Grapalat" w:cs="Sylfaen"/>
        </w:rPr>
        <w:t>գործիք</w:t>
      </w:r>
      <w:r w:rsidRPr="00854C21">
        <w:rPr>
          <w:rFonts w:ascii="GHEA Grapalat" w:hAnsi="GHEA Grapalat"/>
        </w:rPr>
        <w:t xml:space="preserve"> </w:t>
      </w:r>
      <w:r w:rsidRPr="00854C21">
        <w:rPr>
          <w:rFonts w:ascii="GHEA Grapalat" w:hAnsi="GHEA Grapalat" w:cs="Sylfaen"/>
        </w:rPr>
        <w:t>են։</w:t>
      </w:r>
      <w:r w:rsidRPr="00854C21">
        <w:rPr>
          <w:rFonts w:ascii="GHEA Grapalat" w:hAnsi="GHEA Grapalat"/>
        </w:rPr>
        <w:t xml:space="preserve"> </w:t>
      </w:r>
      <w:r w:rsidRPr="00854C21">
        <w:rPr>
          <w:rFonts w:ascii="GHEA Grapalat" w:hAnsi="GHEA Grapalat" w:cs="Sylfaen"/>
        </w:rPr>
        <w:t>Դրանք</w:t>
      </w:r>
      <w:r w:rsidRPr="00854C21">
        <w:rPr>
          <w:rFonts w:ascii="GHEA Grapalat" w:hAnsi="GHEA Grapalat"/>
        </w:rPr>
        <w:t xml:space="preserve"> </w:t>
      </w:r>
      <w:r w:rsidRPr="00854C21">
        <w:rPr>
          <w:rFonts w:ascii="GHEA Grapalat" w:hAnsi="GHEA Grapalat" w:cs="Sylfaen"/>
        </w:rPr>
        <w:t>պետական</w:t>
      </w:r>
      <w:r w:rsidRPr="00854C21">
        <w:rPr>
          <w:rFonts w:ascii="GHEA Grapalat" w:hAnsi="GHEA Grapalat"/>
        </w:rPr>
        <w:t xml:space="preserve"> </w:t>
      </w:r>
      <w:r w:rsidRPr="00854C21">
        <w:rPr>
          <w:rFonts w:ascii="GHEA Grapalat" w:hAnsi="GHEA Grapalat" w:cs="Sylfaen"/>
        </w:rPr>
        <w:t>գնումների</w:t>
      </w:r>
      <w:r w:rsidRPr="00854C21">
        <w:rPr>
          <w:rFonts w:ascii="GHEA Grapalat" w:hAnsi="GHEA Grapalat"/>
        </w:rPr>
        <w:t xml:space="preserve"> </w:t>
      </w:r>
      <w:r w:rsidRPr="00854C21">
        <w:rPr>
          <w:rFonts w:ascii="GHEA Grapalat" w:hAnsi="GHEA Grapalat" w:cs="Sylfaen"/>
        </w:rPr>
        <w:t>ավանդական</w:t>
      </w:r>
      <w:r w:rsidRPr="00854C21">
        <w:rPr>
          <w:rFonts w:ascii="GHEA Grapalat" w:hAnsi="GHEA Grapalat"/>
        </w:rPr>
        <w:t xml:space="preserve"> </w:t>
      </w:r>
      <w:r w:rsidRPr="00854C21">
        <w:rPr>
          <w:rFonts w:ascii="GHEA Grapalat" w:hAnsi="GHEA Grapalat" w:cs="Sylfaen"/>
        </w:rPr>
        <w:t>համակարգը</w:t>
      </w:r>
      <w:r w:rsidRPr="00854C21">
        <w:rPr>
          <w:rFonts w:ascii="GHEA Grapalat" w:hAnsi="GHEA Grapalat"/>
        </w:rPr>
        <w:t xml:space="preserve"> </w:t>
      </w:r>
      <w:r w:rsidRPr="00854C21">
        <w:rPr>
          <w:rFonts w:ascii="GHEA Grapalat" w:hAnsi="GHEA Grapalat" w:cs="Sylfaen"/>
        </w:rPr>
        <w:t>վերափոխում</w:t>
      </w:r>
      <w:r w:rsidRPr="00854C21">
        <w:rPr>
          <w:rFonts w:ascii="GHEA Grapalat" w:hAnsi="GHEA Grapalat"/>
        </w:rPr>
        <w:t xml:space="preserve"> </w:t>
      </w:r>
      <w:r w:rsidRPr="00854C21">
        <w:rPr>
          <w:rFonts w:ascii="GHEA Grapalat" w:hAnsi="GHEA Grapalat" w:cs="Sylfaen"/>
        </w:rPr>
        <w:t>են</w:t>
      </w:r>
      <w:r w:rsidRPr="00854C21">
        <w:rPr>
          <w:rFonts w:ascii="GHEA Grapalat" w:hAnsi="GHEA Grapalat"/>
        </w:rPr>
        <w:t xml:space="preserve"> </w:t>
      </w:r>
      <w:r w:rsidRPr="00854C21">
        <w:rPr>
          <w:rFonts w:ascii="GHEA Grapalat" w:hAnsi="GHEA Grapalat" w:cs="Sylfaen"/>
        </w:rPr>
        <w:t>ռազմավարական</w:t>
      </w:r>
      <w:r w:rsidRPr="00854C21">
        <w:rPr>
          <w:rFonts w:ascii="GHEA Grapalat" w:hAnsi="GHEA Grapalat"/>
        </w:rPr>
        <w:t xml:space="preserve"> </w:t>
      </w:r>
      <w:r w:rsidRPr="00854C21">
        <w:rPr>
          <w:rFonts w:ascii="GHEA Grapalat" w:hAnsi="GHEA Grapalat" w:cs="Sylfaen"/>
        </w:rPr>
        <w:t>կառավարման</w:t>
      </w:r>
      <w:r w:rsidRPr="00854C21">
        <w:rPr>
          <w:rFonts w:ascii="GHEA Grapalat" w:hAnsi="GHEA Grapalat"/>
        </w:rPr>
        <w:t xml:space="preserve"> </w:t>
      </w:r>
      <w:r w:rsidRPr="00854C21">
        <w:rPr>
          <w:rFonts w:ascii="GHEA Grapalat" w:hAnsi="GHEA Grapalat" w:cs="Sylfaen"/>
        </w:rPr>
        <w:t>մեխանիզմի</w:t>
      </w:r>
      <w:r w:rsidRPr="00854C21">
        <w:rPr>
          <w:rFonts w:ascii="GHEA Grapalat" w:hAnsi="GHEA Grapalat"/>
        </w:rPr>
        <w:t xml:space="preserve">, </w:t>
      </w:r>
      <w:r w:rsidRPr="00854C21">
        <w:rPr>
          <w:rFonts w:ascii="GHEA Grapalat" w:hAnsi="GHEA Grapalat" w:cs="Sylfaen"/>
        </w:rPr>
        <w:t>որի</w:t>
      </w:r>
      <w:r w:rsidRPr="00854C21">
        <w:rPr>
          <w:rFonts w:ascii="GHEA Grapalat" w:hAnsi="GHEA Grapalat"/>
        </w:rPr>
        <w:t xml:space="preserve"> </w:t>
      </w:r>
      <w:r w:rsidRPr="00854C21">
        <w:rPr>
          <w:rFonts w:ascii="GHEA Grapalat" w:hAnsi="GHEA Grapalat" w:cs="Sylfaen"/>
        </w:rPr>
        <w:t>միջոցով</w:t>
      </w:r>
      <w:r w:rsidRPr="00854C21">
        <w:rPr>
          <w:rFonts w:ascii="GHEA Grapalat" w:hAnsi="GHEA Grapalat"/>
        </w:rPr>
        <w:t xml:space="preserve"> </w:t>
      </w:r>
      <w:r w:rsidRPr="00854C21">
        <w:rPr>
          <w:rFonts w:ascii="GHEA Grapalat" w:hAnsi="GHEA Grapalat" w:cs="Sylfaen"/>
        </w:rPr>
        <w:t>հնարավոր</w:t>
      </w:r>
      <w:r w:rsidRPr="00854C21">
        <w:rPr>
          <w:rFonts w:ascii="GHEA Grapalat" w:hAnsi="GHEA Grapalat"/>
        </w:rPr>
        <w:t xml:space="preserve"> </w:t>
      </w:r>
      <w:r w:rsidRPr="00854C21">
        <w:rPr>
          <w:rFonts w:ascii="GHEA Grapalat" w:hAnsi="GHEA Grapalat" w:cs="Sylfaen"/>
        </w:rPr>
        <w:t>է</w:t>
      </w:r>
      <w:r w:rsidRPr="00854C21">
        <w:rPr>
          <w:rFonts w:ascii="GHEA Grapalat" w:hAnsi="GHEA Grapalat"/>
        </w:rPr>
        <w:t xml:space="preserve"> </w:t>
      </w:r>
      <w:r w:rsidRPr="00854C21">
        <w:rPr>
          <w:rFonts w:ascii="GHEA Grapalat" w:hAnsi="GHEA Grapalat" w:cs="Sylfaen"/>
        </w:rPr>
        <w:t>միաժամանակ</w:t>
      </w:r>
      <w:r w:rsidRPr="00854C21">
        <w:rPr>
          <w:rFonts w:ascii="GHEA Grapalat" w:hAnsi="GHEA Grapalat"/>
        </w:rPr>
        <w:t xml:space="preserve"> </w:t>
      </w:r>
      <w:r w:rsidRPr="00854C21">
        <w:rPr>
          <w:rFonts w:ascii="GHEA Grapalat" w:hAnsi="GHEA Grapalat" w:cs="Sylfaen"/>
        </w:rPr>
        <w:t>ապահովել</w:t>
      </w:r>
      <w:r w:rsidRPr="00854C21">
        <w:rPr>
          <w:rFonts w:ascii="GHEA Grapalat" w:hAnsi="GHEA Grapalat"/>
        </w:rPr>
        <w:t xml:space="preserve"> </w:t>
      </w:r>
      <w:r w:rsidRPr="00854C21">
        <w:rPr>
          <w:rFonts w:ascii="GHEA Grapalat" w:hAnsi="GHEA Grapalat" w:cs="Sylfaen"/>
        </w:rPr>
        <w:t>հանրային</w:t>
      </w:r>
      <w:r w:rsidRPr="00854C21">
        <w:rPr>
          <w:rFonts w:ascii="GHEA Grapalat" w:hAnsi="GHEA Grapalat"/>
        </w:rPr>
        <w:t xml:space="preserve"> </w:t>
      </w:r>
      <w:r w:rsidRPr="00854C21">
        <w:rPr>
          <w:rFonts w:ascii="GHEA Grapalat" w:hAnsi="GHEA Grapalat" w:cs="Sylfaen"/>
        </w:rPr>
        <w:t>միջոցների</w:t>
      </w:r>
      <w:r w:rsidRPr="00854C21">
        <w:rPr>
          <w:rFonts w:ascii="GHEA Grapalat" w:hAnsi="GHEA Grapalat"/>
        </w:rPr>
        <w:t xml:space="preserve"> </w:t>
      </w:r>
      <w:r w:rsidRPr="00854C21">
        <w:rPr>
          <w:rFonts w:ascii="GHEA Grapalat" w:hAnsi="GHEA Grapalat" w:cs="Sylfaen"/>
        </w:rPr>
        <w:t>արդյունավետ</w:t>
      </w:r>
      <w:r w:rsidRPr="00854C21">
        <w:rPr>
          <w:rFonts w:ascii="GHEA Grapalat" w:hAnsi="GHEA Grapalat"/>
        </w:rPr>
        <w:t xml:space="preserve"> </w:t>
      </w:r>
      <w:r w:rsidRPr="00854C21">
        <w:rPr>
          <w:rFonts w:ascii="GHEA Grapalat" w:hAnsi="GHEA Grapalat" w:cs="Sylfaen"/>
        </w:rPr>
        <w:t>օգտագործումը</w:t>
      </w:r>
      <w:r w:rsidRPr="00854C21">
        <w:rPr>
          <w:rFonts w:ascii="GHEA Grapalat" w:hAnsi="GHEA Grapalat"/>
        </w:rPr>
        <w:t xml:space="preserve">, </w:t>
      </w:r>
      <w:r w:rsidRPr="00854C21">
        <w:rPr>
          <w:rFonts w:ascii="GHEA Grapalat" w:hAnsi="GHEA Grapalat" w:cs="Sylfaen"/>
        </w:rPr>
        <w:t>նվազեցնել</w:t>
      </w:r>
      <w:r w:rsidRPr="00854C21">
        <w:rPr>
          <w:rFonts w:ascii="GHEA Grapalat" w:hAnsi="GHEA Grapalat"/>
        </w:rPr>
        <w:t xml:space="preserve"> </w:t>
      </w:r>
      <w:r w:rsidRPr="00854C21">
        <w:rPr>
          <w:rFonts w:ascii="GHEA Grapalat" w:hAnsi="GHEA Grapalat" w:cs="Sylfaen"/>
        </w:rPr>
        <w:t>շրջակա</w:t>
      </w:r>
      <w:r w:rsidRPr="00854C21">
        <w:rPr>
          <w:rFonts w:ascii="GHEA Grapalat" w:hAnsi="GHEA Grapalat"/>
        </w:rPr>
        <w:t xml:space="preserve"> </w:t>
      </w:r>
      <w:r w:rsidRPr="00854C21">
        <w:rPr>
          <w:rFonts w:ascii="GHEA Grapalat" w:hAnsi="GHEA Grapalat" w:cs="Sylfaen"/>
        </w:rPr>
        <w:t>միջավայրի</w:t>
      </w:r>
      <w:r w:rsidRPr="00854C21">
        <w:rPr>
          <w:rFonts w:ascii="GHEA Grapalat" w:hAnsi="GHEA Grapalat"/>
        </w:rPr>
        <w:t xml:space="preserve"> </w:t>
      </w:r>
      <w:r w:rsidRPr="00854C21">
        <w:rPr>
          <w:rFonts w:ascii="GHEA Grapalat" w:hAnsi="GHEA Grapalat" w:cs="Sylfaen"/>
        </w:rPr>
        <w:t>վրա</w:t>
      </w:r>
      <w:r w:rsidRPr="00854C21">
        <w:rPr>
          <w:rFonts w:ascii="GHEA Grapalat" w:hAnsi="GHEA Grapalat"/>
        </w:rPr>
        <w:t xml:space="preserve"> </w:t>
      </w:r>
      <w:r w:rsidRPr="00854C21">
        <w:rPr>
          <w:rFonts w:ascii="GHEA Grapalat" w:hAnsi="GHEA Grapalat" w:cs="Sylfaen"/>
        </w:rPr>
        <w:t>բացասական</w:t>
      </w:r>
      <w:r w:rsidRPr="00854C21">
        <w:rPr>
          <w:rFonts w:ascii="GHEA Grapalat" w:hAnsi="GHEA Grapalat"/>
        </w:rPr>
        <w:t xml:space="preserve"> </w:t>
      </w:r>
      <w:r w:rsidRPr="00854C21">
        <w:rPr>
          <w:rFonts w:ascii="GHEA Grapalat" w:hAnsi="GHEA Grapalat" w:cs="Sylfaen"/>
        </w:rPr>
        <w:t>ազդեցությունը</w:t>
      </w:r>
      <w:r w:rsidRPr="00854C21">
        <w:rPr>
          <w:rFonts w:ascii="GHEA Grapalat" w:hAnsi="GHEA Grapalat"/>
        </w:rPr>
        <w:t xml:space="preserve"> </w:t>
      </w:r>
      <w:r w:rsidRPr="00854C21">
        <w:rPr>
          <w:rFonts w:ascii="GHEA Grapalat" w:hAnsi="GHEA Grapalat" w:cs="Sylfaen"/>
        </w:rPr>
        <w:t>և</w:t>
      </w:r>
      <w:r w:rsidRPr="00854C21">
        <w:rPr>
          <w:rFonts w:ascii="GHEA Grapalat" w:hAnsi="GHEA Grapalat"/>
        </w:rPr>
        <w:t xml:space="preserve"> </w:t>
      </w:r>
      <w:r w:rsidRPr="00854C21">
        <w:rPr>
          <w:rFonts w:ascii="GHEA Grapalat" w:hAnsi="GHEA Grapalat" w:cs="Sylfaen"/>
        </w:rPr>
        <w:t>խթանել</w:t>
      </w:r>
      <w:r w:rsidRPr="00854C21">
        <w:rPr>
          <w:rFonts w:ascii="GHEA Grapalat" w:hAnsi="GHEA Grapalat"/>
        </w:rPr>
        <w:t xml:space="preserve"> </w:t>
      </w:r>
      <w:r w:rsidRPr="00854C21">
        <w:rPr>
          <w:rFonts w:ascii="GHEA Grapalat" w:hAnsi="GHEA Grapalat" w:cs="Sylfaen"/>
        </w:rPr>
        <w:t>պատասխանատու</w:t>
      </w:r>
      <w:r w:rsidRPr="00854C21">
        <w:rPr>
          <w:rFonts w:ascii="GHEA Grapalat" w:hAnsi="GHEA Grapalat"/>
        </w:rPr>
        <w:t xml:space="preserve"> </w:t>
      </w:r>
      <w:r w:rsidRPr="00854C21">
        <w:rPr>
          <w:rFonts w:ascii="GHEA Grapalat" w:hAnsi="GHEA Grapalat" w:cs="Sylfaen"/>
        </w:rPr>
        <w:t>արտադրության</w:t>
      </w:r>
      <w:r w:rsidRPr="00854C21">
        <w:rPr>
          <w:rFonts w:ascii="GHEA Grapalat" w:hAnsi="GHEA Grapalat"/>
        </w:rPr>
        <w:t xml:space="preserve"> </w:t>
      </w:r>
      <w:r w:rsidRPr="00854C21">
        <w:rPr>
          <w:rFonts w:ascii="GHEA Grapalat" w:hAnsi="GHEA Grapalat" w:cs="Sylfaen"/>
        </w:rPr>
        <w:t>ու</w:t>
      </w:r>
      <w:r w:rsidRPr="00854C21">
        <w:rPr>
          <w:rFonts w:ascii="GHEA Grapalat" w:hAnsi="GHEA Grapalat"/>
        </w:rPr>
        <w:t xml:space="preserve"> </w:t>
      </w:r>
      <w:r w:rsidRPr="00854C21">
        <w:rPr>
          <w:rFonts w:ascii="GHEA Grapalat" w:hAnsi="GHEA Grapalat" w:cs="Sylfaen"/>
        </w:rPr>
        <w:t>սպառման</w:t>
      </w:r>
      <w:r w:rsidRPr="00854C21">
        <w:rPr>
          <w:rFonts w:ascii="GHEA Grapalat" w:hAnsi="GHEA Grapalat"/>
        </w:rPr>
        <w:t xml:space="preserve"> </w:t>
      </w:r>
      <w:r w:rsidRPr="00854C21">
        <w:rPr>
          <w:rFonts w:ascii="GHEA Grapalat" w:hAnsi="GHEA Grapalat" w:cs="Sylfaen"/>
        </w:rPr>
        <w:t>զարգացումը։</w:t>
      </w:r>
      <w:r w:rsidRPr="00854C21">
        <w:rPr>
          <w:rFonts w:ascii="GHEA Grapalat" w:hAnsi="GHEA Grapalat"/>
        </w:rPr>
        <w:t xml:space="preserve"> </w:t>
      </w:r>
      <w:r w:rsidRPr="00854C21">
        <w:rPr>
          <w:rFonts w:ascii="GHEA Grapalat" w:hAnsi="GHEA Grapalat" w:cs="Sylfaen"/>
        </w:rPr>
        <w:t>Կանաչ</w:t>
      </w:r>
      <w:r w:rsidRPr="00854C21">
        <w:rPr>
          <w:rFonts w:ascii="GHEA Grapalat" w:hAnsi="GHEA Grapalat"/>
        </w:rPr>
        <w:t xml:space="preserve"> </w:t>
      </w:r>
      <w:r w:rsidRPr="00854C21">
        <w:rPr>
          <w:rFonts w:ascii="GHEA Grapalat" w:hAnsi="GHEA Grapalat" w:cs="Sylfaen"/>
        </w:rPr>
        <w:t>պետական</w:t>
      </w:r>
      <w:r w:rsidRPr="00854C21">
        <w:rPr>
          <w:rFonts w:ascii="GHEA Grapalat" w:hAnsi="GHEA Grapalat"/>
        </w:rPr>
        <w:t xml:space="preserve"> </w:t>
      </w:r>
      <w:r w:rsidRPr="00854C21">
        <w:rPr>
          <w:rFonts w:ascii="GHEA Grapalat" w:hAnsi="GHEA Grapalat" w:cs="Sylfaen"/>
        </w:rPr>
        <w:t>գնումների</w:t>
      </w:r>
      <w:r w:rsidRPr="00854C21">
        <w:rPr>
          <w:rFonts w:ascii="GHEA Grapalat" w:hAnsi="GHEA Grapalat"/>
        </w:rPr>
        <w:t xml:space="preserve"> </w:t>
      </w:r>
      <w:r w:rsidRPr="00854C21">
        <w:rPr>
          <w:rFonts w:ascii="GHEA Grapalat" w:hAnsi="GHEA Grapalat" w:cs="Sylfaen"/>
        </w:rPr>
        <w:t>կիրառումը</w:t>
      </w:r>
      <w:r w:rsidRPr="00854C21">
        <w:rPr>
          <w:rFonts w:ascii="GHEA Grapalat" w:hAnsi="GHEA Grapalat"/>
        </w:rPr>
        <w:t xml:space="preserve"> </w:t>
      </w:r>
      <w:r w:rsidRPr="00854C21">
        <w:rPr>
          <w:rFonts w:ascii="GHEA Grapalat" w:hAnsi="GHEA Grapalat" w:cs="Sylfaen"/>
        </w:rPr>
        <w:t>հնարավորություն</w:t>
      </w:r>
      <w:r w:rsidRPr="00854C21">
        <w:rPr>
          <w:rFonts w:ascii="GHEA Grapalat" w:hAnsi="GHEA Grapalat"/>
        </w:rPr>
        <w:t xml:space="preserve"> </w:t>
      </w:r>
      <w:r w:rsidRPr="00854C21">
        <w:rPr>
          <w:rFonts w:ascii="GHEA Grapalat" w:hAnsi="GHEA Grapalat" w:cs="Sylfaen"/>
        </w:rPr>
        <w:t>է</w:t>
      </w:r>
      <w:r w:rsidRPr="00854C21">
        <w:rPr>
          <w:rFonts w:ascii="GHEA Grapalat" w:hAnsi="GHEA Grapalat"/>
        </w:rPr>
        <w:t xml:space="preserve"> </w:t>
      </w:r>
      <w:r w:rsidRPr="00854C21">
        <w:rPr>
          <w:rFonts w:ascii="GHEA Grapalat" w:hAnsi="GHEA Grapalat" w:cs="Sylfaen"/>
        </w:rPr>
        <w:t>տալիս</w:t>
      </w:r>
      <w:r w:rsidRPr="00854C21">
        <w:rPr>
          <w:rFonts w:ascii="GHEA Grapalat" w:hAnsi="GHEA Grapalat"/>
        </w:rPr>
        <w:t xml:space="preserve"> </w:t>
      </w:r>
      <w:r w:rsidRPr="00854C21">
        <w:rPr>
          <w:rFonts w:ascii="GHEA Grapalat" w:hAnsi="GHEA Grapalat" w:cs="Sylfaen"/>
        </w:rPr>
        <w:t>պետական</w:t>
      </w:r>
      <w:r w:rsidRPr="00854C21">
        <w:rPr>
          <w:rFonts w:ascii="GHEA Grapalat" w:hAnsi="GHEA Grapalat"/>
        </w:rPr>
        <w:t xml:space="preserve"> </w:t>
      </w:r>
      <w:r w:rsidRPr="00854C21">
        <w:rPr>
          <w:rFonts w:ascii="GHEA Grapalat" w:hAnsi="GHEA Grapalat" w:cs="Sylfaen"/>
        </w:rPr>
        <w:t>մարմիններին</w:t>
      </w:r>
      <w:r w:rsidRPr="00854C21">
        <w:rPr>
          <w:rFonts w:ascii="GHEA Grapalat" w:hAnsi="GHEA Grapalat"/>
        </w:rPr>
        <w:t xml:space="preserve"> </w:t>
      </w:r>
      <w:r w:rsidRPr="00854C21">
        <w:rPr>
          <w:rFonts w:ascii="GHEA Grapalat" w:hAnsi="GHEA Grapalat" w:cs="Sylfaen"/>
        </w:rPr>
        <w:t>գնման</w:t>
      </w:r>
      <w:r w:rsidRPr="00854C21">
        <w:rPr>
          <w:rFonts w:ascii="GHEA Grapalat" w:hAnsi="GHEA Grapalat"/>
        </w:rPr>
        <w:t xml:space="preserve"> </w:t>
      </w:r>
      <w:r w:rsidRPr="00854C21">
        <w:rPr>
          <w:rFonts w:ascii="GHEA Grapalat" w:hAnsi="GHEA Grapalat" w:cs="Sylfaen"/>
        </w:rPr>
        <w:t>որոշումների</w:t>
      </w:r>
      <w:r w:rsidRPr="00854C21">
        <w:rPr>
          <w:rFonts w:ascii="GHEA Grapalat" w:hAnsi="GHEA Grapalat"/>
        </w:rPr>
        <w:t xml:space="preserve"> </w:t>
      </w:r>
      <w:r w:rsidRPr="00854C21">
        <w:rPr>
          <w:rFonts w:ascii="GHEA Grapalat" w:hAnsi="GHEA Grapalat" w:cs="Sylfaen"/>
        </w:rPr>
        <w:t>ընթացքում</w:t>
      </w:r>
      <w:r w:rsidRPr="00854C21">
        <w:rPr>
          <w:rFonts w:ascii="GHEA Grapalat" w:hAnsi="GHEA Grapalat"/>
        </w:rPr>
        <w:t xml:space="preserve"> </w:t>
      </w:r>
      <w:r w:rsidRPr="00854C21">
        <w:rPr>
          <w:rFonts w:ascii="GHEA Grapalat" w:hAnsi="GHEA Grapalat" w:cs="Sylfaen"/>
        </w:rPr>
        <w:t>հաշվի</w:t>
      </w:r>
      <w:r w:rsidRPr="00854C21">
        <w:rPr>
          <w:rFonts w:ascii="GHEA Grapalat" w:hAnsi="GHEA Grapalat"/>
        </w:rPr>
        <w:t xml:space="preserve"> </w:t>
      </w:r>
      <w:r w:rsidRPr="00854C21">
        <w:rPr>
          <w:rFonts w:ascii="GHEA Grapalat" w:hAnsi="GHEA Grapalat" w:cs="Sylfaen"/>
        </w:rPr>
        <w:t>առնել</w:t>
      </w:r>
      <w:r w:rsidRPr="00854C21">
        <w:rPr>
          <w:rFonts w:ascii="GHEA Grapalat" w:hAnsi="GHEA Grapalat"/>
        </w:rPr>
        <w:t xml:space="preserve"> </w:t>
      </w:r>
      <w:r w:rsidRPr="00854C21">
        <w:rPr>
          <w:rFonts w:ascii="GHEA Grapalat" w:hAnsi="GHEA Grapalat" w:cs="Sylfaen"/>
        </w:rPr>
        <w:t>ոչ</w:t>
      </w:r>
      <w:r w:rsidRPr="00854C21">
        <w:rPr>
          <w:rFonts w:ascii="GHEA Grapalat" w:hAnsi="GHEA Grapalat"/>
        </w:rPr>
        <w:t xml:space="preserve"> </w:t>
      </w:r>
      <w:r w:rsidRPr="00854C21">
        <w:rPr>
          <w:rFonts w:ascii="GHEA Grapalat" w:hAnsi="GHEA Grapalat" w:cs="Sylfaen"/>
        </w:rPr>
        <w:t>միայն</w:t>
      </w:r>
      <w:r w:rsidRPr="00854C21">
        <w:rPr>
          <w:rFonts w:ascii="GHEA Grapalat" w:hAnsi="GHEA Grapalat"/>
        </w:rPr>
        <w:t xml:space="preserve"> </w:t>
      </w:r>
      <w:r w:rsidRPr="00854C21">
        <w:rPr>
          <w:rFonts w:ascii="GHEA Grapalat" w:hAnsi="GHEA Grapalat" w:cs="Sylfaen"/>
        </w:rPr>
        <w:t>ապրանքի</w:t>
      </w:r>
      <w:r w:rsidRPr="00854C21">
        <w:rPr>
          <w:rFonts w:ascii="GHEA Grapalat" w:hAnsi="GHEA Grapalat"/>
        </w:rPr>
        <w:t xml:space="preserve"> </w:t>
      </w:r>
      <w:r w:rsidRPr="00854C21">
        <w:rPr>
          <w:rFonts w:ascii="GHEA Grapalat" w:hAnsi="GHEA Grapalat" w:cs="Sylfaen"/>
        </w:rPr>
        <w:t>կամ</w:t>
      </w:r>
      <w:r w:rsidRPr="00854C21">
        <w:rPr>
          <w:rFonts w:ascii="GHEA Grapalat" w:hAnsi="GHEA Grapalat"/>
        </w:rPr>
        <w:t xml:space="preserve"> </w:t>
      </w:r>
      <w:r w:rsidRPr="00854C21">
        <w:rPr>
          <w:rFonts w:ascii="GHEA Grapalat" w:hAnsi="GHEA Grapalat" w:cs="Sylfaen"/>
        </w:rPr>
        <w:t>ծառայության</w:t>
      </w:r>
      <w:r w:rsidRPr="00854C21">
        <w:rPr>
          <w:rFonts w:ascii="GHEA Grapalat" w:hAnsi="GHEA Grapalat"/>
        </w:rPr>
        <w:t xml:space="preserve"> </w:t>
      </w:r>
      <w:r w:rsidRPr="00854C21">
        <w:rPr>
          <w:rFonts w:ascii="GHEA Grapalat" w:hAnsi="GHEA Grapalat" w:cs="Sylfaen"/>
        </w:rPr>
        <w:t>սկզբնական</w:t>
      </w:r>
      <w:r w:rsidRPr="00854C21">
        <w:rPr>
          <w:rFonts w:ascii="GHEA Grapalat" w:hAnsi="GHEA Grapalat"/>
        </w:rPr>
        <w:t xml:space="preserve"> </w:t>
      </w:r>
      <w:r w:rsidRPr="00854C21">
        <w:rPr>
          <w:rFonts w:ascii="GHEA Grapalat" w:hAnsi="GHEA Grapalat" w:cs="Sylfaen"/>
        </w:rPr>
        <w:t>արժեքը</w:t>
      </w:r>
      <w:r w:rsidRPr="00854C21">
        <w:rPr>
          <w:rFonts w:ascii="GHEA Grapalat" w:hAnsi="GHEA Grapalat"/>
        </w:rPr>
        <w:t xml:space="preserve">, </w:t>
      </w:r>
      <w:r w:rsidRPr="00854C21">
        <w:rPr>
          <w:rFonts w:ascii="GHEA Grapalat" w:hAnsi="GHEA Grapalat" w:cs="Sylfaen"/>
        </w:rPr>
        <w:t>այլև</w:t>
      </w:r>
      <w:r w:rsidRPr="00854C21">
        <w:rPr>
          <w:rFonts w:ascii="GHEA Grapalat" w:hAnsi="GHEA Grapalat"/>
        </w:rPr>
        <w:t xml:space="preserve"> </w:t>
      </w:r>
      <w:r w:rsidRPr="00854C21">
        <w:rPr>
          <w:rFonts w:ascii="GHEA Grapalat" w:hAnsi="GHEA Grapalat" w:cs="Sylfaen"/>
        </w:rPr>
        <w:t>դրա</w:t>
      </w:r>
      <w:r w:rsidRPr="00854C21">
        <w:rPr>
          <w:rFonts w:ascii="GHEA Grapalat" w:hAnsi="GHEA Grapalat"/>
        </w:rPr>
        <w:t xml:space="preserve"> </w:t>
      </w:r>
      <w:r w:rsidRPr="00854C21">
        <w:rPr>
          <w:rFonts w:ascii="GHEA Grapalat" w:hAnsi="GHEA Grapalat" w:cs="Sylfaen"/>
        </w:rPr>
        <w:t>ամբողջ</w:t>
      </w:r>
      <w:r w:rsidRPr="00854C21">
        <w:rPr>
          <w:rFonts w:ascii="GHEA Grapalat" w:hAnsi="GHEA Grapalat"/>
        </w:rPr>
        <w:t xml:space="preserve"> </w:t>
      </w:r>
      <w:r w:rsidRPr="00854C21">
        <w:rPr>
          <w:rFonts w:ascii="GHEA Grapalat" w:hAnsi="GHEA Grapalat" w:cs="Sylfaen"/>
        </w:rPr>
        <w:t>կյանքի</w:t>
      </w:r>
      <w:r w:rsidRPr="00854C21">
        <w:rPr>
          <w:rFonts w:ascii="GHEA Grapalat" w:hAnsi="GHEA Grapalat"/>
        </w:rPr>
        <w:t xml:space="preserve"> </w:t>
      </w:r>
      <w:r w:rsidRPr="00854C21">
        <w:rPr>
          <w:rFonts w:ascii="GHEA Grapalat" w:hAnsi="GHEA Grapalat" w:cs="Sylfaen"/>
        </w:rPr>
        <w:t>ցիկլի</w:t>
      </w:r>
      <w:r w:rsidRPr="00854C21">
        <w:rPr>
          <w:rFonts w:ascii="GHEA Grapalat" w:hAnsi="GHEA Grapalat"/>
        </w:rPr>
        <w:t xml:space="preserve"> </w:t>
      </w:r>
      <w:r w:rsidRPr="00854C21">
        <w:rPr>
          <w:rFonts w:ascii="GHEA Grapalat" w:hAnsi="GHEA Grapalat" w:cs="Sylfaen"/>
        </w:rPr>
        <w:t>ծախսերը</w:t>
      </w:r>
      <w:r w:rsidRPr="00854C21">
        <w:rPr>
          <w:rFonts w:ascii="GHEA Grapalat" w:hAnsi="GHEA Grapalat"/>
        </w:rPr>
        <w:t xml:space="preserve">, </w:t>
      </w:r>
      <w:r w:rsidRPr="00854C21">
        <w:rPr>
          <w:rFonts w:ascii="GHEA Grapalat" w:hAnsi="GHEA Grapalat" w:cs="Sylfaen"/>
        </w:rPr>
        <w:t>էներգիայի</w:t>
      </w:r>
      <w:r w:rsidRPr="00854C21">
        <w:rPr>
          <w:rFonts w:ascii="GHEA Grapalat" w:hAnsi="GHEA Grapalat"/>
        </w:rPr>
        <w:t xml:space="preserve"> </w:t>
      </w:r>
      <w:r w:rsidRPr="00854C21">
        <w:rPr>
          <w:rFonts w:ascii="GHEA Grapalat" w:hAnsi="GHEA Grapalat" w:cs="Sylfaen"/>
        </w:rPr>
        <w:t>և</w:t>
      </w:r>
      <w:r w:rsidRPr="00854C21">
        <w:rPr>
          <w:rFonts w:ascii="GHEA Grapalat" w:hAnsi="GHEA Grapalat"/>
        </w:rPr>
        <w:t xml:space="preserve"> </w:t>
      </w:r>
      <w:r w:rsidRPr="00854C21">
        <w:rPr>
          <w:rFonts w:ascii="GHEA Grapalat" w:hAnsi="GHEA Grapalat" w:cs="Sylfaen"/>
        </w:rPr>
        <w:t>բնական</w:t>
      </w:r>
      <w:r w:rsidRPr="00854C21">
        <w:rPr>
          <w:rFonts w:ascii="GHEA Grapalat" w:hAnsi="GHEA Grapalat"/>
        </w:rPr>
        <w:t xml:space="preserve"> </w:t>
      </w:r>
      <w:r w:rsidRPr="00854C21">
        <w:rPr>
          <w:rFonts w:ascii="GHEA Grapalat" w:hAnsi="GHEA Grapalat" w:cs="Sylfaen"/>
        </w:rPr>
        <w:t>ռեսուրսների</w:t>
      </w:r>
      <w:r w:rsidRPr="00854C21">
        <w:rPr>
          <w:rFonts w:ascii="GHEA Grapalat" w:hAnsi="GHEA Grapalat"/>
        </w:rPr>
        <w:t xml:space="preserve"> </w:t>
      </w:r>
      <w:r w:rsidRPr="00854C21">
        <w:rPr>
          <w:rFonts w:ascii="GHEA Grapalat" w:hAnsi="GHEA Grapalat" w:cs="Sylfaen"/>
        </w:rPr>
        <w:t>սպառումը</w:t>
      </w:r>
      <w:r w:rsidRPr="00854C21">
        <w:rPr>
          <w:rFonts w:ascii="GHEA Grapalat" w:hAnsi="GHEA Grapalat"/>
        </w:rPr>
        <w:t xml:space="preserve">, </w:t>
      </w:r>
      <w:r w:rsidRPr="00854C21">
        <w:rPr>
          <w:rFonts w:ascii="GHEA Grapalat" w:hAnsi="GHEA Grapalat" w:cs="Sylfaen"/>
        </w:rPr>
        <w:t>արտանետումների</w:t>
      </w:r>
      <w:r w:rsidRPr="00854C21">
        <w:rPr>
          <w:rFonts w:ascii="GHEA Grapalat" w:hAnsi="GHEA Grapalat"/>
        </w:rPr>
        <w:t xml:space="preserve"> </w:t>
      </w:r>
      <w:r w:rsidRPr="00854C21">
        <w:rPr>
          <w:rFonts w:ascii="GHEA Grapalat" w:hAnsi="GHEA Grapalat" w:cs="Sylfaen"/>
        </w:rPr>
        <w:t>մակարդակը</w:t>
      </w:r>
      <w:r w:rsidRPr="00854C21">
        <w:rPr>
          <w:rFonts w:ascii="GHEA Grapalat" w:hAnsi="GHEA Grapalat"/>
        </w:rPr>
        <w:t xml:space="preserve">, </w:t>
      </w:r>
      <w:r w:rsidRPr="00854C21">
        <w:rPr>
          <w:rFonts w:ascii="GHEA Grapalat" w:hAnsi="GHEA Grapalat" w:cs="Sylfaen"/>
        </w:rPr>
        <w:t>վերօգտագործման</w:t>
      </w:r>
      <w:r w:rsidRPr="00854C21">
        <w:rPr>
          <w:rFonts w:ascii="GHEA Grapalat" w:hAnsi="GHEA Grapalat"/>
        </w:rPr>
        <w:t xml:space="preserve"> </w:t>
      </w:r>
      <w:r w:rsidRPr="00854C21">
        <w:rPr>
          <w:rFonts w:ascii="GHEA Grapalat" w:hAnsi="GHEA Grapalat" w:cs="Sylfaen"/>
        </w:rPr>
        <w:t>և</w:t>
      </w:r>
      <w:r w:rsidRPr="00854C21">
        <w:rPr>
          <w:rFonts w:ascii="GHEA Grapalat" w:hAnsi="GHEA Grapalat"/>
        </w:rPr>
        <w:t xml:space="preserve"> </w:t>
      </w:r>
      <w:r w:rsidRPr="00854C21">
        <w:rPr>
          <w:rFonts w:ascii="GHEA Grapalat" w:hAnsi="GHEA Grapalat" w:cs="Sylfaen"/>
        </w:rPr>
        <w:t>վերամշակման</w:t>
      </w:r>
      <w:r w:rsidRPr="00854C21">
        <w:rPr>
          <w:rFonts w:ascii="GHEA Grapalat" w:hAnsi="GHEA Grapalat"/>
        </w:rPr>
        <w:t xml:space="preserve"> </w:t>
      </w:r>
      <w:r w:rsidRPr="00854C21">
        <w:rPr>
          <w:rFonts w:ascii="GHEA Grapalat" w:hAnsi="GHEA Grapalat" w:cs="Sylfaen"/>
        </w:rPr>
        <w:t>հնարավորությունները</w:t>
      </w:r>
      <w:r w:rsidRPr="00854C21">
        <w:rPr>
          <w:rFonts w:ascii="GHEA Grapalat" w:hAnsi="GHEA Grapalat"/>
        </w:rPr>
        <w:t>։</w:t>
      </w:r>
    </w:p>
    <w:p w14:paraId="18D56AD7" w14:textId="2A5F2DAE" w:rsidR="00854C21" w:rsidRPr="00854C21" w:rsidRDefault="00854C21" w:rsidP="00B94672">
      <w:pPr>
        <w:pStyle w:val="isselectedend"/>
        <w:spacing w:before="0" w:beforeAutospacing="0" w:after="0" w:afterAutospacing="0" w:line="300" w:lineRule="auto"/>
        <w:ind w:firstLine="567"/>
        <w:jc w:val="both"/>
        <w:rPr>
          <w:rFonts w:ascii="GHEA Grapalat" w:hAnsi="GHEA Grapalat"/>
        </w:rPr>
      </w:pPr>
      <w:r w:rsidRPr="00854C21">
        <w:rPr>
          <w:rFonts w:ascii="GHEA Grapalat" w:hAnsi="GHEA Grapalat"/>
        </w:rPr>
        <w:t>Ուսումնասիրության արդյունքում պարզվել է, որ կյանքի ցիկլի արժեքի գնահատումը կանաչ պետական գնումների առանցքային մեխանիզմներից է։ Այս մոտեցման կիրառումը թույլ է տալիս խուսափել միայն ամենացածր գնով առաջնորդվելու սահմանափակ գործելակերպից և ընտրել այնպիսի ապրանքներ, ծառայություններ ու աշխատանքներ, որոնք երկարաժամկետ հեռանկարում տնտեսապես ավելի արդյունավետ և բնապահպանորեն ավելի անվտանգ են։ Հատկապես էներգատար սարքավորումների, շենքերի, տրանսպորտային միջոցների և ենթակառուցվածքային ծրագրերի դեպքում կյանքի ցիկլի ծախսերի հաշվառումը կարող է էապես նվազեցնել պետական կառույցների գործառնական և սպասարկման ծախսերը։</w:t>
      </w:r>
      <w:r w:rsidR="00B94672">
        <w:rPr>
          <w:rFonts w:ascii="GHEA Grapalat" w:hAnsi="GHEA Grapalat"/>
        </w:rPr>
        <w:t xml:space="preserve"> </w:t>
      </w:r>
      <w:r w:rsidRPr="00854C21">
        <w:rPr>
          <w:rFonts w:ascii="GHEA Grapalat" w:hAnsi="GHEA Grapalat"/>
        </w:rPr>
        <w:t xml:space="preserve">Միջազգային փորձի վերլուծությունը ցույց է տվել, որ Եվրոպական միությունում, OECD անդամ երկրներում և կանաչ գնումների առաջատար պետություններում պետական գնումները սերտորեն կապվում են կլիմայական քաղաքականության, շրջանաձև տնտեսության և կանաչ նորարարությունների զարգացման հետ։ Շվեդիայի, Նիդերլանդների, Ֆինլանդիայի, Գերմանիայի և Հարավային Կորեայի փորձը վկայում է, որ հաջող համակարգի ձևավորման համար անհրաժեշտ են միասնական բնապահպանական չափանիշներ, կյանքի ցիկլի արժեքի գնահատման գործիքներ, էկոպիտակավորման համակարգեր, թվայնացված ընթացակարգեր և գնումների մասնագետների բարձր մասնագիտական պատրաստվածություն։ Նշված երկրների փորձը նաև հաստատում </w:t>
      </w:r>
      <w:r w:rsidRPr="00854C21">
        <w:rPr>
          <w:rFonts w:ascii="GHEA Grapalat" w:hAnsi="GHEA Grapalat"/>
        </w:rPr>
        <w:lastRenderedPageBreak/>
        <w:t>է, որ պետական պահանջարկը կարող է խթանել կանաչ արտադրանքի շուկան, նորարարական տեխնոլոգիաների ներդրումը և տեղական արտադրողների մրցունակության բարձրացումը։</w:t>
      </w:r>
    </w:p>
    <w:p w14:paraId="4E708170" w14:textId="77777777" w:rsidR="00854C21" w:rsidRPr="00854C21" w:rsidRDefault="00854C21" w:rsidP="00854C21">
      <w:pPr>
        <w:pStyle w:val="isselectedend"/>
        <w:spacing w:before="0" w:beforeAutospacing="0" w:after="0" w:afterAutospacing="0" w:line="300" w:lineRule="auto"/>
        <w:ind w:firstLine="567"/>
        <w:jc w:val="both"/>
        <w:rPr>
          <w:rFonts w:ascii="GHEA Grapalat" w:hAnsi="GHEA Grapalat"/>
        </w:rPr>
      </w:pPr>
      <w:r w:rsidRPr="00854C21">
        <w:rPr>
          <w:rFonts w:ascii="GHEA Grapalat" w:hAnsi="GHEA Grapalat"/>
        </w:rPr>
        <w:t>Հայաստանի Հանրապետության պետական գնումների համակարգի գնահատումը ցույց է տալիս, որ կանաչ պետական գնումների ներդրման համար առկա են որոշակի իրավական, տնտեսական և ինստիտուցիոնալ նախադրյալներ։ Գործող օրենսդրությունը հնարավորություն է տալիս գնման առարկաների տեխնիկական և որակական բնութագրերում ներառել որոշակի պահանջներ, սակայն ներկայումս դեռևս բացակայում են կանաչ պետական գնումների միասնական սահմանումը, պարտադիր բնապահպանական չափանիշները և դրանց կիրառման համընդհանուր մեթոդաբանությունը։ Գնումների գործընթացում հաճախ գերակշռում է ամենացածր գնի սկզբունքը, իսկ կյանքի ցիկլի ծախսերը, էներգաարդյունավետությունը, արտանետումները և արտադրանքի հետագա վերամշակման հնարավորությունները բավարար չափով չեն գնահատվում։</w:t>
      </w:r>
    </w:p>
    <w:p w14:paraId="4D229388" w14:textId="77777777" w:rsidR="00854C21" w:rsidRPr="00854C21" w:rsidRDefault="00854C21" w:rsidP="00854C21">
      <w:pPr>
        <w:pStyle w:val="isselectedend"/>
        <w:spacing w:before="0" w:beforeAutospacing="0" w:after="0" w:afterAutospacing="0" w:line="300" w:lineRule="auto"/>
        <w:ind w:firstLine="567"/>
        <w:jc w:val="both"/>
        <w:rPr>
          <w:rFonts w:ascii="GHEA Grapalat" w:hAnsi="GHEA Grapalat"/>
        </w:rPr>
      </w:pPr>
      <w:r w:rsidRPr="00854C21">
        <w:rPr>
          <w:rFonts w:ascii="GHEA Grapalat" w:hAnsi="GHEA Grapalat"/>
        </w:rPr>
        <w:t>Միաժամանակ Հայաստանի կողմից ստանձնած միջազգային կլիմայական պարտավորությունները, Փարիզի համաձայնագրի պահանջները, Կայուն զարգացման նպատակները և ցածր ածխածնային տնտեսության ձևավորման անհրաժեշտությունը հիմնավորում են պետական գնումներում կանաչ չափանիշների աստիճանական ներդրման անհրաժեշտությունը։ Նման համակարգի զարգացումը կարող է նպաստել էներգիայի և բնական ռեսուրսների խնայողությանը, ջերմոցային գազերի արտանետումների և թափոնների ծավալների նվազեցմանը, ինչպես նաև պետական կառույցների երկարաժամկետ գործառնական ծախսերի օպտիմալացմանը։</w:t>
      </w:r>
    </w:p>
    <w:p w14:paraId="4282AD2F" w14:textId="77777777" w:rsidR="00854C21" w:rsidRPr="00854C21" w:rsidRDefault="00854C21" w:rsidP="00854C21">
      <w:pPr>
        <w:pStyle w:val="isselectedend"/>
        <w:spacing w:before="0" w:beforeAutospacing="0" w:after="0" w:afterAutospacing="0" w:line="300" w:lineRule="auto"/>
        <w:ind w:firstLine="567"/>
        <w:jc w:val="both"/>
        <w:rPr>
          <w:rFonts w:ascii="GHEA Grapalat" w:hAnsi="GHEA Grapalat"/>
        </w:rPr>
      </w:pPr>
      <w:r w:rsidRPr="00854C21">
        <w:rPr>
          <w:rFonts w:ascii="GHEA Grapalat" w:hAnsi="GHEA Grapalat"/>
        </w:rPr>
        <w:t xml:space="preserve">Հետազոտության հիման վրա նպատակահարմար է Հայաստանում կանաչ պետական գնումների ներդրումն իրականացնել փուլային եղանակով։ Առաջին փուլում անհրաժեշտ է մշակել ազգային ռազմավարություն, հստակեցնել կանաչ պետական գնումների իրավական հասկացությունը և սահմանել առաջնահերթ գնման ոլորտները։ Այդպիսի ոլորտներ կարող են լինել էներգաարդյունավետ սարքավորումները, լուսավորության համակարգերը, շինարարությունը, տրանսպորտը, գրասենյակային տեխնիկան, կահույքը և վերամշակված նյութերից պատրաստված արտադրանքը։ Երկրորդ փուլում անհրաժեշտ է մշակել չափելի և ստուգելի բնապահպանական չափանիշներ, ներդնել կյանքի ցիկլի արժեքի </w:t>
      </w:r>
      <w:r w:rsidRPr="00854C21">
        <w:rPr>
          <w:rFonts w:ascii="GHEA Grapalat" w:hAnsi="GHEA Grapalat"/>
        </w:rPr>
        <w:lastRenderedPageBreak/>
        <w:t>հաշվարկման միասնական մեթոդաբանություն և համապատասխան գործիքներ ներառել էլեկտրոնային գնումների համակարգում։ Երրորդ փուլում կարևոր է ընդլայնել համակարգը՝ հիմնվելով փորձնական գնումների արդյունքների, շուկայի պատրաստվածության և ձեռք բերված բնապահպանական ու տնտեսական ցուցանիշների վրա։</w:t>
      </w:r>
    </w:p>
    <w:p w14:paraId="2A3AC9AE" w14:textId="77777777" w:rsidR="00854C21" w:rsidRPr="00854C21" w:rsidRDefault="00854C21" w:rsidP="00854C21">
      <w:pPr>
        <w:pStyle w:val="isselectedend"/>
        <w:spacing w:before="0" w:beforeAutospacing="0" w:after="0" w:afterAutospacing="0" w:line="300" w:lineRule="auto"/>
        <w:ind w:firstLine="567"/>
        <w:jc w:val="both"/>
        <w:rPr>
          <w:rFonts w:ascii="GHEA Grapalat" w:hAnsi="GHEA Grapalat"/>
        </w:rPr>
      </w:pPr>
      <w:r w:rsidRPr="00854C21">
        <w:rPr>
          <w:rFonts w:ascii="GHEA Grapalat" w:hAnsi="GHEA Grapalat"/>
        </w:rPr>
        <w:t>Կանաչ պետական գնումների հաջող կիրառման համար անհրաժեշտ է նաև բարձրացնել պետական պատվիրատուների մասնագիտական կարողությունները, տեղեկացնել մատակարարներին նոր պահանջների մասին և աջակցել փոքր ու միջին ձեռնարկություններին դրանց համապատասխանելու հարցում։ Բնապահպանական չափանիշները պետք է լինեն համաչափ, թափանցիկ և անմիջականորեն կապված գնման առարկայի հետ, որպեսզի դրանց կիրառումը չսահմանափակի մրցակցությունը և անհամաչափ վարչական կամ ֆինանսական բեռ չստեղծի շուկայի մասնակիցների համար։ Անհրաժեշտ է նաև պետական կառույցների, մասնավոր հատվածի, գիտական կազմակերպությունների և միջազգային գործընկերների միջև համագործակցության ամրապնդում։</w:t>
      </w:r>
    </w:p>
    <w:p w14:paraId="239D78DE" w14:textId="2C4D7282" w:rsidR="00FE2E00" w:rsidRPr="00854C21" w:rsidRDefault="00854C21" w:rsidP="00854C21">
      <w:pPr>
        <w:pStyle w:val="a8"/>
        <w:spacing w:before="0" w:beforeAutospacing="0" w:after="0" w:afterAutospacing="0" w:line="300" w:lineRule="auto"/>
        <w:ind w:firstLine="567"/>
        <w:jc w:val="both"/>
        <w:rPr>
          <w:rFonts w:ascii="GHEA Grapalat" w:hAnsi="GHEA Grapalat"/>
        </w:rPr>
      </w:pPr>
      <w:r w:rsidRPr="00854C21">
        <w:rPr>
          <w:rFonts w:ascii="GHEA Grapalat" w:hAnsi="GHEA Grapalat"/>
        </w:rPr>
        <w:t>Այսպիսով, կանաչ պետական գնումները կարող են դառնալ Հայաստանի կայուն զարգացման քաղաքականության իրականացման կարևոր գործիք։ Դրանց համակարգված ներդրումը հնարավորություն կտա հանրային ֆինանսների կառավարումը համադրել բնապահպանական պատասխանատվության, կանաչ տնտեսական աճի և սոցիալական բարեկեցության նպատակների հետ։ Կանաչ պետական գնումների զարգացումը պետք է դիտարկել ոչ թե որպես սովորական գնումների համակարգի լրացուցիչ սահմանափակում, այլ որպես երկարաժամկետ ներդրում՝ ուղղված պետական ծախսերի արդյունավետության բարձրացմանը, շրջակա միջավայրի պահպանությանը և մրցունակ ու ցածր ածխածնային տնտեսության ձևավորմանը։</w:t>
      </w:r>
    </w:p>
    <w:p w14:paraId="05EA2E3B" w14:textId="77777777" w:rsidR="00173270" w:rsidRDefault="00173270" w:rsidP="00854C21">
      <w:pPr>
        <w:pStyle w:val="2"/>
        <w:spacing w:before="0" w:line="300" w:lineRule="auto"/>
        <w:ind w:firstLine="567"/>
        <w:contextualSpacing/>
        <w:jc w:val="both"/>
        <w:rPr>
          <w:rFonts w:ascii="GHEA Grapalat" w:hAnsi="GHEA Grapalat" w:cs="Sylfaen"/>
          <w:b/>
          <w:bCs/>
          <w:color w:val="000000" w:themeColor="text1"/>
          <w:sz w:val="24"/>
          <w:szCs w:val="24"/>
          <w:lang w:val="hy-AM"/>
        </w:rPr>
      </w:pPr>
    </w:p>
    <w:p w14:paraId="03FC3274" w14:textId="77777777" w:rsidR="00173270" w:rsidRDefault="00173270" w:rsidP="00854C21">
      <w:pPr>
        <w:pStyle w:val="2"/>
        <w:spacing w:before="0" w:line="300" w:lineRule="auto"/>
        <w:ind w:firstLine="567"/>
        <w:contextualSpacing/>
        <w:jc w:val="both"/>
        <w:rPr>
          <w:rFonts w:ascii="GHEA Grapalat" w:hAnsi="GHEA Grapalat" w:cs="Sylfaen"/>
          <w:b/>
          <w:bCs/>
          <w:color w:val="000000" w:themeColor="text1"/>
          <w:sz w:val="24"/>
          <w:szCs w:val="24"/>
          <w:lang w:val="hy-AM"/>
        </w:rPr>
      </w:pPr>
    </w:p>
    <w:p w14:paraId="7D283546" w14:textId="77777777" w:rsidR="00173270" w:rsidRDefault="00173270" w:rsidP="00854C21">
      <w:pPr>
        <w:pStyle w:val="2"/>
        <w:spacing w:before="0" w:line="300" w:lineRule="auto"/>
        <w:ind w:firstLine="567"/>
        <w:contextualSpacing/>
        <w:jc w:val="both"/>
        <w:rPr>
          <w:rFonts w:ascii="GHEA Grapalat" w:hAnsi="GHEA Grapalat" w:cs="Sylfaen"/>
          <w:b/>
          <w:bCs/>
          <w:color w:val="000000" w:themeColor="text1"/>
          <w:sz w:val="24"/>
          <w:szCs w:val="24"/>
          <w:lang w:val="hy-AM"/>
        </w:rPr>
      </w:pPr>
    </w:p>
    <w:p w14:paraId="0A90B3EC" w14:textId="77777777" w:rsidR="00173270" w:rsidRDefault="00173270" w:rsidP="00854C21">
      <w:pPr>
        <w:pStyle w:val="2"/>
        <w:spacing w:before="0" w:line="300" w:lineRule="auto"/>
        <w:ind w:firstLine="567"/>
        <w:contextualSpacing/>
        <w:jc w:val="both"/>
        <w:rPr>
          <w:rFonts w:ascii="GHEA Grapalat" w:hAnsi="GHEA Grapalat" w:cs="Sylfaen"/>
          <w:b/>
          <w:bCs/>
          <w:color w:val="000000" w:themeColor="text1"/>
          <w:sz w:val="24"/>
          <w:szCs w:val="24"/>
          <w:lang w:val="hy-AM"/>
        </w:rPr>
      </w:pPr>
    </w:p>
    <w:p w14:paraId="49C0ADB4" w14:textId="77777777" w:rsidR="00173270" w:rsidRDefault="00173270" w:rsidP="00854C21">
      <w:pPr>
        <w:pStyle w:val="2"/>
        <w:spacing w:before="0" w:line="300" w:lineRule="auto"/>
        <w:ind w:firstLine="567"/>
        <w:contextualSpacing/>
        <w:jc w:val="both"/>
        <w:rPr>
          <w:rFonts w:ascii="GHEA Grapalat" w:hAnsi="GHEA Grapalat" w:cs="Sylfaen"/>
          <w:b/>
          <w:bCs/>
          <w:color w:val="000000" w:themeColor="text1"/>
          <w:sz w:val="24"/>
          <w:szCs w:val="24"/>
          <w:lang w:val="hy-AM"/>
        </w:rPr>
      </w:pPr>
    </w:p>
    <w:p w14:paraId="15BE32EC" w14:textId="77777777" w:rsidR="005D5F6C" w:rsidRPr="00854C21" w:rsidRDefault="005D5F6C" w:rsidP="00854C21">
      <w:pPr>
        <w:pStyle w:val="2"/>
        <w:spacing w:before="0" w:line="300" w:lineRule="auto"/>
        <w:ind w:firstLine="567"/>
        <w:contextualSpacing/>
        <w:jc w:val="both"/>
        <w:rPr>
          <w:rFonts w:ascii="GHEA Grapalat" w:hAnsi="GHEA Grapalat"/>
          <w:b/>
          <w:bCs/>
          <w:color w:val="000000" w:themeColor="text1"/>
          <w:sz w:val="24"/>
          <w:szCs w:val="24"/>
        </w:rPr>
      </w:pPr>
      <w:r w:rsidRPr="00854C21">
        <w:rPr>
          <w:rFonts w:ascii="GHEA Grapalat" w:hAnsi="GHEA Grapalat" w:cs="Sylfaen"/>
          <w:b/>
          <w:bCs/>
          <w:color w:val="000000" w:themeColor="text1"/>
          <w:sz w:val="24"/>
          <w:szCs w:val="24"/>
        </w:rPr>
        <w:t>Օգտագործված</w:t>
      </w:r>
      <w:r w:rsidRPr="00854C21">
        <w:rPr>
          <w:rFonts w:ascii="GHEA Grapalat" w:hAnsi="GHEA Grapalat"/>
          <w:b/>
          <w:bCs/>
          <w:color w:val="000000" w:themeColor="text1"/>
          <w:sz w:val="24"/>
          <w:szCs w:val="24"/>
        </w:rPr>
        <w:t xml:space="preserve"> </w:t>
      </w:r>
      <w:r w:rsidRPr="00854C21">
        <w:rPr>
          <w:rFonts w:ascii="GHEA Grapalat" w:hAnsi="GHEA Grapalat" w:cs="Sylfaen"/>
          <w:b/>
          <w:bCs/>
          <w:color w:val="000000" w:themeColor="text1"/>
          <w:sz w:val="24"/>
          <w:szCs w:val="24"/>
        </w:rPr>
        <w:t>աղբյուրներ</w:t>
      </w:r>
    </w:p>
    <w:p w14:paraId="4083EE2C" w14:textId="0229E514" w:rsidR="00854C21" w:rsidRPr="00854C21" w:rsidRDefault="00854C21" w:rsidP="00854C21">
      <w:pPr>
        <w:pStyle w:val="a9"/>
        <w:numPr>
          <w:ilvl w:val="0"/>
          <w:numId w:val="38"/>
        </w:numPr>
        <w:spacing w:after="0" w:line="300" w:lineRule="auto"/>
        <w:ind w:left="0" w:firstLine="0"/>
        <w:rPr>
          <w:rFonts w:ascii="GHEA Grapalat" w:eastAsia="Times New Roman" w:hAnsi="GHEA Grapalat" w:cs="Times New Roman"/>
          <w:sz w:val="24"/>
          <w:szCs w:val="24"/>
        </w:rPr>
      </w:pPr>
      <w:r w:rsidRPr="00854C21">
        <w:rPr>
          <w:rFonts w:ascii="GHEA Grapalat" w:eastAsia="Times New Roman" w:hAnsi="GHEA Grapalat" w:cs="Times New Roman"/>
          <w:sz w:val="24"/>
          <w:szCs w:val="24"/>
        </w:rPr>
        <w:t xml:space="preserve">Organisation for Economic Co-operation and Development (OECD). </w:t>
      </w:r>
      <w:r w:rsidRPr="00854C21">
        <w:rPr>
          <w:rFonts w:ascii="GHEA Grapalat" w:eastAsia="Times New Roman" w:hAnsi="GHEA Grapalat" w:cs="Times New Roman"/>
          <w:i/>
          <w:iCs/>
          <w:sz w:val="24"/>
          <w:szCs w:val="24"/>
        </w:rPr>
        <w:t>Public Procurement</w:t>
      </w:r>
      <w:r w:rsidRPr="00854C21">
        <w:rPr>
          <w:rFonts w:ascii="GHEA Grapalat" w:eastAsia="Times New Roman" w:hAnsi="GHEA Grapalat" w:cs="Times New Roman"/>
          <w:sz w:val="24"/>
          <w:szCs w:val="24"/>
        </w:rPr>
        <w:t>. OECD, Paris.</w:t>
      </w:r>
    </w:p>
    <w:p w14:paraId="2054D684" w14:textId="27F8673A" w:rsidR="00854C21" w:rsidRPr="00854C21" w:rsidRDefault="00854C21" w:rsidP="00854C21">
      <w:pPr>
        <w:pStyle w:val="a9"/>
        <w:numPr>
          <w:ilvl w:val="0"/>
          <w:numId w:val="38"/>
        </w:numPr>
        <w:spacing w:after="0" w:line="300" w:lineRule="auto"/>
        <w:ind w:left="0" w:firstLine="0"/>
        <w:rPr>
          <w:rFonts w:ascii="GHEA Grapalat" w:eastAsia="Times New Roman" w:hAnsi="GHEA Grapalat" w:cs="Times New Roman"/>
          <w:sz w:val="24"/>
          <w:szCs w:val="24"/>
        </w:rPr>
      </w:pPr>
      <w:r w:rsidRPr="00854C21">
        <w:rPr>
          <w:rFonts w:ascii="GHEA Grapalat" w:eastAsia="Times New Roman" w:hAnsi="GHEA Grapalat" w:cs="Times New Roman"/>
          <w:sz w:val="24"/>
          <w:szCs w:val="24"/>
        </w:rPr>
        <w:t xml:space="preserve">European Commission. </w:t>
      </w:r>
      <w:r w:rsidRPr="00854C21">
        <w:rPr>
          <w:rFonts w:ascii="GHEA Grapalat" w:eastAsia="Times New Roman" w:hAnsi="GHEA Grapalat" w:cs="Times New Roman"/>
          <w:i/>
          <w:iCs/>
          <w:sz w:val="24"/>
          <w:szCs w:val="24"/>
        </w:rPr>
        <w:t>The European Green Deal</w:t>
      </w:r>
      <w:r w:rsidRPr="00854C21">
        <w:rPr>
          <w:rFonts w:ascii="GHEA Grapalat" w:eastAsia="Times New Roman" w:hAnsi="GHEA Grapalat" w:cs="Times New Roman"/>
          <w:sz w:val="24"/>
          <w:szCs w:val="24"/>
        </w:rPr>
        <w:t xml:space="preserve">. Communication from the Commission, </w:t>
      </w:r>
      <w:proofErr w:type="gramStart"/>
      <w:r w:rsidRPr="00854C21">
        <w:rPr>
          <w:rFonts w:ascii="GHEA Grapalat" w:eastAsia="Times New Roman" w:hAnsi="GHEA Grapalat" w:cs="Times New Roman"/>
          <w:sz w:val="24"/>
          <w:szCs w:val="24"/>
        </w:rPr>
        <w:t>COM(</w:t>
      </w:r>
      <w:proofErr w:type="gramEnd"/>
      <w:r w:rsidRPr="00854C21">
        <w:rPr>
          <w:rFonts w:ascii="GHEA Grapalat" w:eastAsia="Times New Roman" w:hAnsi="GHEA Grapalat" w:cs="Times New Roman"/>
          <w:sz w:val="24"/>
          <w:szCs w:val="24"/>
        </w:rPr>
        <w:t>2019) 640 final. Brussels, 2019.</w:t>
      </w:r>
    </w:p>
    <w:p w14:paraId="71B65932" w14:textId="52CAF7D7" w:rsidR="00854C21" w:rsidRPr="00854C21" w:rsidRDefault="00854C21" w:rsidP="00854C21">
      <w:pPr>
        <w:pStyle w:val="a9"/>
        <w:numPr>
          <w:ilvl w:val="0"/>
          <w:numId w:val="38"/>
        </w:numPr>
        <w:spacing w:after="0" w:line="300" w:lineRule="auto"/>
        <w:ind w:left="0" w:firstLine="0"/>
        <w:rPr>
          <w:rFonts w:ascii="GHEA Grapalat" w:eastAsia="Times New Roman" w:hAnsi="GHEA Grapalat" w:cs="Times New Roman"/>
          <w:sz w:val="24"/>
          <w:szCs w:val="24"/>
        </w:rPr>
      </w:pPr>
      <w:r w:rsidRPr="00854C21">
        <w:rPr>
          <w:rFonts w:ascii="GHEA Grapalat" w:eastAsia="Times New Roman" w:hAnsi="GHEA Grapalat" w:cs="Times New Roman"/>
          <w:sz w:val="24"/>
          <w:szCs w:val="24"/>
        </w:rPr>
        <w:t xml:space="preserve">European Commission. </w:t>
      </w:r>
      <w:r w:rsidRPr="00854C21">
        <w:rPr>
          <w:rFonts w:ascii="GHEA Grapalat" w:eastAsia="Times New Roman" w:hAnsi="GHEA Grapalat" w:cs="Times New Roman"/>
          <w:i/>
          <w:iCs/>
          <w:sz w:val="24"/>
          <w:szCs w:val="24"/>
        </w:rPr>
        <w:t>A New Circular Economy Action Plan: For a Cleaner and More Competitive Europe</w:t>
      </w:r>
      <w:r w:rsidRPr="00854C21">
        <w:rPr>
          <w:rFonts w:ascii="GHEA Grapalat" w:eastAsia="Times New Roman" w:hAnsi="GHEA Grapalat" w:cs="Times New Roman"/>
          <w:sz w:val="24"/>
          <w:szCs w:val="24"/>
        </w:rPr>
        <w:t xml:space="preserve">. </w:t>
      </w:r>
      <w:proofErr w:type="gramStart"/>
      <w:r w:rsidRPr="00854C21">
        <w:rPr>
          <w:rFonts w:ascii="GHEA Grapalat" w:eastAsia="Times New Roman" w:hAnsi="GHEA Grapalat" w:cs="Times New Roman"/>
          <w:sz w:val="24"/>
          <w:szCs w:val="24"/>
        </w:rPr>
        <w:t>COM(</w:t>
      </w:r>
      <w:proofErr w:type="gramEnd"/>
      <w:r w:rsidRPr="00854C21">
        <w:rPr>
          <w:rFonts w:ascii="GHEA Grapalat" w:eastAsia="Times New Roman" w:hAnsi="GHEA Grapalat" w:cs="Times New Roman"/>
          <w:sz w:val="24"/>
          <w:szCs w:val="24"/>
        </w:rPr>
        <w:t>2020) 98 final. Brussels, 2020.</w:t>
      </w:r>
    </w:p>
    <w:p w14:paraId="7B88CBCC" w14:textId="28FAD995" w:rsidR="00854C21" w:rsidRPr="00854C21" w:rsidRDefault="00854C21" w:rsidP="00854C21">
      <w:pPr>
        <w:pStyle w:val="a9"/>
        <w:numPr>
          <w:ilvl w:val="0"/>
          <w:numId w:val="38"/>
        </w:numPr>
        <w:spacing w:after="0" w:line="300" w:lineRule="auto"/>
        <w:ind w:left="0" w:firstLine="0"/>
        <w:rPr>
          <w:rFonts w:ascii="GHEA Grapalat" w:eastAsia="Times New Roman" w:hAnsi="GHEA Grapalat" w:cs="Times New Roman"/>
          <w:sz w:val="24"/>
          <w:szCs w:val="24"/>
        </w:rPr>
      </w:pPr>
      <w:r w:rsidRPr="00854C21">
        <w:rPr>
          <w:rFonts w:ascii="GHEA Grapalat" w:eastAsia="Times New Roman" w:hAnsi="GHEA Grapalat" w:cs="Times New Roman"/>
          <w:sz w:val="24"/>
          <w:szCs w:val="24"/>
        </w:rPr>
        <w:t xml:space="preserve">European Commission. </w:t>
      </w:r>
      <w:r w:rsidRPr="00854C21">
        <w:rPr>
          <w:rFonts w:ascii="GHEA Grapalat" w:eastAsia="Times New Roman" w:hAnsi="GHEA Grapalat" w:cs="Times New Roman"/>
          <w:i/>
          <w:iCs/>
          <w:sz w:val="24"/>
          <w:szCs w:val="24"/>
        </w:rPr>
        <w:t>Green Public Procurement</w:t>
      </w:r>
      <w:r w:rsidRPr="00854C21">
        <w:rPr>
          <w:rFonts w:ascii="GHEA Grapalat" w:eastAsia="Times New Roman" w:hAnsi="GHEA Grapalat" w:cs="Times New Roman"/>
          <w:sz w:val="24"/>
          <w:szCs w:val="24"/>
        </w:rPr>
        <w:t>. European Commission, Brussels.</w:t>
      </w:r>
    </w:p>
    <w:p w14:paraId="49FF3BE2" w14:textId="1A2615F1" w:rsidR="00854C21" w:rsidRPr="00854C21" w:rsidRDefault="00854C21" w:rsidP="00854C21">
      <w:pPr>
        <w:pStyle w:val="a9"/>
        <w:numPr>
          <w:ilvl w:val="0"/>
          <w:numId w:val="38"/>
        </w:numPr>
        <w:spacing w:after="0" w:line="300" w:lineRule="auto"/>
        <w:ind w:left="0" w:firstLine="0"/>
        <w:rPr>
          <w:rFonts w:ascii="GHEA Grapalat" w:eastAsia="Times New Roman" w:hAnsi="GHEA Grapalat" w:cs="Times New Roman"/>
          <w:sz w:val="24"/>
          <w:szCs w:val="24"/>
        </w:rPr>
      </w:pPr>
      <w:r w:rsidRPr="00854C21">
        <w:rPr>
          <w:rFonts w:ascii="GHEA Grapalat" w:eastAsia="Times New Roman" w:hAnsi="GHEA Grapalat" w:cs="Times New Roman"/>
          <w:sz w:val="24"/>
          <w:szCs w:val="24"/>
        </w:rPr>
        <w:t xml:space="preserve">European Commission. </w:t>
      </w:r>
      <w:r w:rsidRPr="00854C21">
        <w:rPr>
          <w:rFonts w:ascii="GHEA Grapalat" w:eastAsia="Times New Roman" w:hAnsi="GHEA Grapalat" w:cs="Times New Roman"/>
          <w:i/>
          <w:iCs/>
          <w:sz w:val="24"/>
          <w:szCs w:val="24"/>
        </w:rPr>
        <w:t>Green Public Procurement Criteria and Requirements</w:t>
      </w:r>
      <w:r w:rsidRPr="00854C21">
        <w:rPr>
          <w:rFonts w:ascii="GHEA Grapalat" w:eastAsia="Times New Roman" w:hAnsi="GHEA Grapalat" w:cs="Times New Roman"/>
          <w:sz w:val="24"/>
          <w:szCs w:val="24"/>
        </w:rPr>
        <w:t>. European Commission, Brussels.</w:t>
      </w:r>
    </w:p>
    <w:p w14:paraId="5FA920CB" w14:textId="33710CE2" w:rsidR="00854C21" w:rsidRPr="00854C21" w:rsidRDefault="00854C21" w:rsidP="00854C21">
      <w:pPr>
        <w:pStyle w:val="a9"/>
        <w:numPr>
          <w:ilvl w:val="0"/>
          <w:numId w:val="38"/>
        </w:numPr>
        <w:spacing w:after="0" w:line="300" w:lineRule="auto"/>
        <w:ind w:left="0" w:firstLine="0"/>
        <w:rPr>
          <w:rFonts w:ascii="GHEA Grapalat" w:eastAsia="Times New Roman" w:hAnsi="GHEA Grapalat" w:cs="Times New Roman"/>
          <w:sz w:val="24"/>
          <w:szCs w:val="24"/>
        </w:rPr>
      </w:pPr>
      <w:r w:rsidRPr="00854C21">
        <w:rPr>
          <w:rFonts w:ascii="GHEA Grapalat" w:eastAsia="Times New Roman" w:hAnsi="GHEA Grapalat" w:cs="Times New Roman"/>
          <w:sz w:val="24"/>
          <w:szCs w:val="24"/>
        </w:rPr>
        <w:t xml:space="preserve">Organisation for Economic Co-operation and Development (OECD). </w:t>
      </w:r>
      <w:r w:rsidRPr="00854C21">
        <w:rPr>
          <w:rFonts w:ascii="GHEA Grapalat" w:eastAsia="Times New Roman" w:hAnsi="GHEA Grapalat" w:cs="Times New Roman"/>
          <w:i/>
          <w:iCs/>
          <w:sz w:val="24"/>
          <w:szCs w:val="24"/>
        </w:rPr>
        <w:t>Going Green: Best Practices for Sustainable Procurement</w:t>
      </w:r>
      <w:r w:rsidRPr="00854C21">
        <w:rPr>
          <w:rFonts w:ascii="GHEA Grapalat" w:eastAsia="Times New Roman" w:hAnsi="GHEA Grapalat" w:cs="Times New Roman"/>
          <w:sz w:val="24"/>
          <w:szCs w:val="24"/>
        </w:rPr>
        <w:t>. OECD Public Governance Policy Papers, No. 28. OECD Publishing, Paris, 2024.</w:t>
      </w:r>
    </w:p>
    <w:p w14:paraId="765C07D3" w14:textId="1509B624" w:rsidR="00854C21" w:rsidRPr="00854C21" w:rsidRDefault="00854C21" w:rsidP="00854C21">
      <w:pPr>
        <w:pStyle w:val="a9"/>
        <w:numPr>
          <w:ilvl w:val="0"/>
          <w:numId w:val="38"/>
        </w:numPr>
        <w:spacing w:after="0" w:line="300" w:lineRule="auto"/>
        <w:ind w:left="0" w:firstLine="0"/>
        <w:rPr>
          <w:rFonts w:ascii="GHEA Grapalat" w:eastAsia="Times New Roman" w:hAnsi="GHEA Grapalat" w:cs="Times New Roman"/>
          <w:sz w:val="24"/>
          <w:szCs w:val="24"/>
        </w:rPr>
      </w:pPr>
      <w:r w:rsidRPr="00854C21">
        <w:rPr>
          <w:rFonts w:ascii="GHEA Grapalat" w:eastAsia="Times New Roman" w:hAnsi="GHEA Grapalat" w:cs="Times New Roman"/>
          <w:sz w:val="24"/>
          <w:szCs w:val="24"/>
        </w:rPr>
        <w:t xml:space="preserve">Organisation for Economic Co-operation and Development (OECD). </w:t>
      </w:r>
      <w:r w:rsidRPr="00854C21">
        <w:rPr>
          <w:rFonts w:ascii="GHEA Grapalat" w:eastAsia="Times New Roman" w:hAnsi="GHEA Grapalat" w:cs="Times New Roman"/>
          <w:i/>
          <w:iCs/>
          <w:sz w:val="24"/>
          <w:szCs w:val="24"/>
        </w:rPr>
        <w:t>Harnessing Public Procurement for the Green Transition: Good Practices in OECD Countries</w:t>
      </w:r>
      <w:r w:rsidRPr="00854C21">
        <w:rPr>
          <w:rFonts w:ascii="GHEA Grapalat" w:eastAsia="Times New Roman" w:hAnsi="GHEA Grapalat" w:cs="Times New Roman"/>
          <w:sz w:val="24"/>
          <w:szCs w:val="24"/>
        </w:rPr>
        <w:t>. OECD Public Governance Reviews. OECD Publishing, Paris, 2024.</w:t>
      </w:r>
    </w:p>
    <w:p w14:paraId="43A52210" w14:textId="7EBED1F1" w:rsidR="00854C21" w:rsidRPr="00854C21" w:rsidRDefault="00854C21" w:rsidP="00854C21">
      <w:pPr>
        <w:pStyle w:val="a9"/>
        <w:numPr>
          <w:ilvl w:val="0"/>
          <w:numId w:val="38"/>
        </w:numPr>
        <w:spacing w:after="0" w:line="300" w:lineRule="auto"/>
        <w:ind w:left="0" w:firstLine="0"/>
        <w:rPr>
          <w:rFonts w:ascii="GHEA Grapalat" w:eastAsia="Times New Roman" w:hAnsi="GHEA Grapalat" w:cs="Times New Roman"/>
          <w:sz w:val="24"/>
          <w:szCs w:val="24"/>
        </w:rPr>
      </w:pPr>
      <w:r w:rsidRPr="00854C21">
        <w:rPr>
          <w:rFonts w:ascii="GHEA Grapalat" w:eastAsia="Times New Roman" w:hAnsi="GHEA Grapalat" w:cs="Times New Roman"/>
          <w:sz w:val="24"/>
          <w:szCs w:val="24"/>
        </w:rPr>
        <w:t xml:space="preserve">Swedish National Agency for Public Procurement. </w:t>
      </w:r>
      <w:r w:rsidRPr="00854C21">
        <w:rPr>
          <w:rFonts w:ascii="GHEA Grapalat" w:eastAsia="Times New Roman" w:hAnsi="GHEA Grapalat" w:cs="Times New Roman"/>
          <w:i/>
          <w:iCs/>
          <w:sz w:val="24"/>
          <w:szCs w:val="24"/>
        </w:rPr>
        <w:t>Sustainable Public Procurement and Sustainability Criteria</w:t>
      </w:r>
      <w:r w:rsidRPr="00854C21">
        <w:rPr>
          <w:rFonts w:ascii="GHEA Grapalat" w:eastAsia="Times New Roman" w:hAnsi="GHEA Grapalat" w:cs="Times New Roman"/>
          <w:sz w:val="24"/>
          <w:szCs w:val="24"/>
        </w:rPr>
        <w:t>. Stockholm, Sweden.</w:t>
      </w:r>
    </w:p>
    <w:p w14:paraId="311895C2" w14:textId="35C8FC7D" w:rsidR="00854C21" w:rsidRPr="00854C21" w:rsidRDefault="00854C21" w:rsidP="00854C21">
      <w:pPr>
        <w:pStyle w:val="a9"/>
        <w:numPr>
          <w:ilvl w:val="0"/>
          <w:numId w:val="38"/>
        </w:numPr>
        <w:spacing w:after="0" w:line="300" w:lineRule="auto"/>
        <w:ind w:left="0" w:firstLine="0"/>
        <w:rPr>
          <w:rFonts w:ascii="GHEA Grapalat" w:eastAsia="Times New Roman" w:hAnsi="GHEA Grapalat" w:cs="Times New Roman"/>
          <w:sz w:val="24"/>
          <w:szCs w:val="24"/>
        </w:rPr>
      </w:pPr>
      <w:r w:rsidRPr="00854C21">
        <w:rPr>
          <w:rFonts w:ascii="GHEA Grapalat" w:eastAsia="Times New Roman" w:hAnsi="GHEA Grapalat" w:cs="Times New Roman"/>
          <w:sz w:val="24"/>
          <w:szCs w:val="24"/>
        </w:rPr>
        <w:t xml:space="preserve">PIANOo – Dutch Public Procurement Expertise Centre. </w:t>
      </w:r>
      <w:r w:rsidRPr="00854C21">
        <w:rPr>
          <w:rFonts w:ascii="GHEA Grapalat" w:eastAsia="Times New Roman" w:hAnsi="GHEA Grapalat" w:cs="Times New Roman"/>
          <w:i/>
          <w:iCs/>
          <w:sz w:val="24"/>
          <w:szCs w:val="24"/>
        </w:rPr>
        <w:t>Sustainable Public Procurement</w:t>
      </w:r>
      <w:r w:rsidRPr="00854C21">
        <w:rPr>
          <w:rFonts w:ascii="GHEA Grapalat" w:eastAsia="Times New Roman" w:hAnsi="GHEA Grapalat" w:cs="Times New Roman"/>
          <w:sz w:val="24"/>
          <w:szCs w:val="24"/>
        </w:rPr>
        <w:t>. Ministry of Economic Affairs and Climate Policy of the Netherlands.</w:t>
      </w:r>
    </w:p>
    <w:p w14:paraId="1735F411" w14:textId="4B1EE349" w:rsidR="00854C21" w:rsidRPr="00854C21" w:rsidRDefault="00854C21" w:rsidP="00854C21">
      <w:pPr>
        <w:pStyle w:val="a9"/>
        <w:numPr>
          <w:ilvl w:val="0"/>
          <w:numId w:val="38"/>
        </w:numPr>
        <w:spacing w:after="0" w:line="300" w:lineRule="auto"/>
        <w:ind w:left="0" w:firstLine="0"/>
        <w:rPr>
          <w:rFonts w:ascii="GHEA Grapalat" w:eastAsia="Times New Roman" w:hAnsi="GHEA Grapalat" w:cs="Times New Roman"/>
          <w:sz w:val="24"/>
          <w:szCs w:val="24"/>
        </w:rPr>
      </w:pPr>
      <w:r w:rsidRPr="00854C21">
        <w:rPr>
          <w:rFonts w:ascii="GHEA Grapalat" w:eastAsia="Times New Roman" w:hAnsi="GHEA Grapalat" w:cs="Times New Roman"/>
          <w:sz w:val="24"/>
          <w:szCs w:val="24"/>
        </w:rPr>
        <w:t xml:space="preserve">Ministry of Economic Affairs and Employment of Finland. </w:t>
      </w:r>
      <w:r w:rsidRPr="00854C21">
        <w:rPr>
          <w:rFonts w:ascii="GHEA Grapalat" w:eastAsia="Times New Roman" w:hAnsi="GHEA Grapalat" w:cs="Times New Roman"/>
          <w:i/>
          <w:iCs/>
          <w:sz w:val="24"/>
          <w:szCs w:val="24"/>
        </w:rPr>
        <w:t>KEINO: Competence Centre for Sustainable and Innovative Public Procurement</w:t>
      </w:r>
      <w:r w:rsidRPr="00854C21">
        <w:rPr>
          <w:rFonts w:ascii="GHEA Grapalat" w:eastAsia="Times New Roman" w:hAnsi="GHEA Grapalat" w:cs="Times New Roman"/>
          <w:sz w:val="24"/>
          <w:szCs w:val="24"/>
        </w:rPr>
        <w:t>. Helsinki, Finland.</w:t>
      </w:r>
    </w:p>
    <w:p w14:paraId="0BE0F9AF" w14:textId="0458AD82" w:rsidR="00854C21" w:rsidRPr="00854C21" w:rsidRDefault="00854C21" w:rsidP="00854C21">
      <w:pPr>
        <w:pStyle w:val="a9"/>
        <w:numPr>
          <w:ilvl w:val="0"/>
          <w:numId w:val="38"/>
        </w:numPr>
        <w:spacing w:after="0" w:line="300" w:lineRule="auto"/>
        <w:ind w:left="0" w:firstLine="0"/>
        <w:rPr>
          <w:rFonts w:ascii="GHEA Grapalat" w:eastAsia="Times New Roman" w:hAnsi="GHEA Grapalat" w:cs="Times New Roman"/>
          <w:sz w:val="24"/>
          <w:szCs w:val="24"/>
        </w:rPr>
      </w:pPr>
      <w:r w:rsidRPr="00854C21">
        <w:rPr>
          <w:rFonts w:ascii="GHEA Grapalat" w:eastAsia="Times New Roman" w:hAnsi="GHEA Grapalat" w:cs="Times New Roman"/>
          <w:sz w:val="24"/>
          <w:szCs w:val="24"/>
        </w:rPr>
        <w:t xml:space="preserve">German Environment Agency. </w:t>
      </w:r>
      <w:r w:rsidRPr="00854C21">
        <w:rPr>
          <w:rFonts w:ascii="GHEA Grapalat" w:eastAsia="Times New Roman" w:hAnsi="GHEA Grapalat" w:cs="Times New Roman"/>
          <w:i/>
          <w:iCs/>
          <w:sz w:val="24"/>
          <w:szCs w:val="24"/>
        </w:rPr>
        <w:t>The Blue Angel: Environmental Label of the German Federal Government</w:t>
      </w:r>
      <w:r w:rsidRPr="00854C21">
        <w:rPr>
          <w:rFonts w:ascii="GHEA Grapalat" w:eastAsia="Times New Roman" w:hAnsi="GHEA Grapalat" w:cs="Times New Roman"/>
          <w:sz w:val="24"/>
          <w:szCs w:val="24"/>
        </w:rPr>
        <w:t>. Dessau-Roßlau, Germany.</w:t>
      </w:r>
    </w:p>
    <w:p w14:paraId="50D76951" w14:textId="68A16990" w:rsidR="00854C21" w:rsidRPr="00854C21" w:rsidRDefault="00854C21" w:rsidP="00854C21">
      <w:pPr>
        <w:pStyle w:val="a9"/>
        <w:numPr>
          <w:ilvl w:val="0"/>
          <w:numId w:val="38"/>
        </w:numPr>
        <w:spacing w:after="0" w:line="300" w:lineRule="auto"/>
        <w:ind w:left="0" w:firstLine="0"/>
        <w:rPr>
          <w:rFonts w:ascii="GHEA Grapalat" w:eastAsia="Times New Roman" w:hAnsi="GHEA Grapalat" w:cs="Times New Roman"/>
          <w:sz w:val="24"/>
          <w:szCs w:val="24"/>
        </w:rPr>
      </w:pPr>
      <w:r w:rsidRPr="00854C21">
        <w:rPr>
          <w:rFonts w:ascii="GHEA Grapalat" w:eastAsia="Times New Roman" w:hAnsi="GHEA Grapalat" w:cs="Times New Roman"/>
          <w:sz w:val="24"/>
          <w:szCs w:val="24"/>
        </w:rPr>
        <w:t xml:space="preserve">United Nations Environment Programme (UNEP). </w:t>
      </w:r>
      <w:r w:rsidRPr="00854C21">
        <w:rPr>
          <w:rFonts w:ascii="GHEA Grapalat" w:eastAsia="Times New Roman" w:hAnsi="GHEA Grapalat" w:cs="Times New Roman"/>
          <w:i/>
          <w:iCs/>
          <w:sz w:val="24"/>
          <w:szCs w:val="24"/>
        </w:rPr>
        <w:t>Green Public Procurement in the Republic of Korea: A Decade of Progress and Lessons Learned</w:t>
      </w:r>
      <w:r w:rsidRPr="00854C21">
        <w:rPr>
          <w:rFonts w:ascii="GHEA Grapalat" w:eastAsia="Times New Roman" w:hAnsi="GHEA Grapalat" w:cs="Times New Roman"/>
          <w:sz w:val="24"/>
          <w:szCs w:val="24"/>
        </w:rPr>
        <w:t>. Paris, 2019.</w:t>
      </w:r>
    </w:p>
    <w:p w14:paraId="72F031D9" w14:textId="4607DFD5" w:rsidR="00854C21" w:rsidRPr="00854C21" w:rsidRDefault="00854C21" w:rsidP="00854C21">
      <w:pPr>
        <w:pStyle w:val="a9"/>
        <w:numPr>
          <w:ilvl w:val="0"/>
          <w:numId w:val="38"/>
        </w:numPr>
        <w:spacing w:after="0" w:line="300" w:lineRule="auto"/>
        <w:ind w:left="0" w:firstLine="0"/>
        <w:rPr>
          <w:rFonts w:ascii="GHEA Grapalat" w:eastAsia="Times New Roman" w:hAnsi="GHEA Grapalat" w:cs="Times New Roman"/>
          <w:sz w:val="24"/>
          <w:szCs w:val="24"/>
        </w:rPr>
      </w:pPr>
      <w:r w:rsidRPr="00854C21">
        <w:rPr>
          <w:rFonts w:ascii="GHEA Grapalat" w:eastAsia="Times New Roman" w:hAnsi="GHEA Grapalat" w:cs="Times New Roman"/>
          <w:sz w:val="24"/>
          <w:szCs w:val="24"/>
        </w:rPr>
        <w:lastRenderedPageBreak/>
        <w:t xml:space="preserve">Organisation for Economic Co-operation and Development (OECD). </w:t>
      </w:r>
      <w:r w:rsidRPr="00854C21">
        <w:rPr>
          <w:rFonts w:ascii="GHEA Grapalat" w:eastAsia="Times New Roman" w:hAnsi="GHEA Grapalat" w:cs="Times New Roman"/>
          <w:i/>
          <w:iCs/>
          <w:sz w:val="24"/>
          <w:szCs w:val="24"/>
        </w:rPr>
        <w:t>Recommendation of the Council on Public Procurement</w:t>
      </w:r>
      <w:r w:rsidRPr="00854C21">
        <w:rPr>
          <w:rFonts w:ascii="GHEA Grapalat" w:eastAsia="Times New Roman" w:hAnsi="GHEA Grapalat" w:cs="Times New Roman"/>
          <w:sz w:val="24"/>
          <w:szCs w:val="24"/>
        </w:rPr>
        <w:t>. OECD/LEGAL/0411. Paris, 2015.</w:t>
      </w:r>
    </w:p>
    <w:p w14:paraId="03B5417B" w14:textId="53BB713E" w:rsidR="00854C21" w:rsidRPr="00854C21" w:rsidRDefault="00854C21" w:rsidP="00854C21">
      <w:pPr>
        <w:pStyle w:val="a9"/>
        <w:numPr>
          <w:ilvl w:val="0"/>
          <w:numId w:val="38"/>
        </w:numPr>
        <w:spacing w:after="0" w:line="300" w:lineRule="auto"/>
        <w:ind w:left="0" w:firstLine="0"/>
        <w:rPr>
          <w:rFonts w:ascii="GHEA Grapalat" w:eastAsia="Times New Roman" w:hAnsi="GHEA Grapalat" w:cs="Times New Roman"/>
          <w:sz w:val="24"/>
          <w:szCs w:val="24"/>
        </w:rPr>
      </w:pPr>
      <w:r w:rsidRPr="00854C21">
        <w:rPr>
          <w:rFonts w:ascii="GHEA Grapalat" w:eastAsia="Times New Roman" w:hAnsi="GHEA Grapalat" w:cs="Times New Roman"/>
          <w:sz w:val="24"/>
          <w:szCs w:val="24"/>
        </w:rPr>
        <w:t>Հայաստանի Հանրապետության օրենք «Գնումների մասին», ՀՕ-21-Ն, 16.12.2016 թ.</w:t>
      </w:r>
    </w:p>
    <w:p w14:paraId="5B9DB185" w14:textId="2CB10E36" w:rsidR="00854C21" w:rsidRPr="00854C21" w:rsidRDefault="00854C21" w:rsidP="00854C21">
      <w:pPr>
        <w:pStyle w:val="a9"/>
        <w:numPr>
          <w:ilvl w:val="0"/>
          <w:numId w:val="38"/>
        </w:numPr>
        <w:spacing w:after="0" w:line="300" w:lineRule="auto"/>
        <w:ind w:left="0" w:firstLine="0"/>
        <w:rPr>
          <w:rFonts w:ascii="GHEA Grapalat" w:eastAsia="Times New Roman" w:hAnsi="GHEA Grapalat" w:cs="Times New Roman"/>
          <w:sz w:val="24"/>
          <w:szCs w:val="24"/>
        </w:rPr>
      </w:pPr>
      <w:r w:rsidRPr="00854C21">
        <w:rPr>
          <w:rFonts w:ascii="GHEA Grapalat" w:eastAsia="Times New Roman" w:hAnsi="GHEA Grapalat" w:cs="Times New Roman"/>
          <w:sz w:val="24"/>
          <w:szCs w:val="24"/>
        </w:rPr>
        <w:t>Հայաստանի Հանրապետության կառավարության որոշում «Էլեկտրոնային ձևով գնումների կատարման կարգը հաստատելու մասին»։</w:t>
      </w:r>
    </w:p>
    <w:p w14:paraId="4BB0311A" w14:textId="77F4E655" w:rsidR="00854C21" w:rsidRPr="00854C21" w:rsidRDefault="00854C21" w:rsidP="00854C21">
      <w:pPr>
        <w:pStyle w:val="a9"/>
        <w:numPr>
          <w:ilvl w:val="0"/>
          <w:numId w:val="38"/>
        </w:numPr>
        <w:spacing w:after="0" w:line="300" w:lineRule="auto"/>
        <w:ind w:left="0" w:firstLine="0"/>
        <w:rPr>
          <w:rFonts w:ascii="GHEA Grapalat" w:eastAsia="Times New Roman" w:hAnsi="GHEA Grapalat" w:cs="Times New Roman"/>
          <w:sz w:val="24"/>
          <w:szCs w:val="24"/>
        </w:rPr>
      </w:pPr>
      <w:r w:rsidRPr="00854C21">
        <w:rPr>
          <w:rFonts w:ascii="GHEA Grapalat" w:eastAsia="Times New Roman" w:hAnsi="GHEA Grapalat" w:cs="Times New Roman"/>
          <w:sz w:val="24"/>
          <w:szCs w:val="24"/>
        </w:rPr>
        <w:t xml:space="preserve">United Nations. </w:t>
      </w:r>
      <w:r w:rsidRPr="00854C21">
        <w:rPr>
          <w:rFonts w:ascii="GHEA Grapalat" w:eastAsia="Times New Roman" w:hAnsi="GHEA Grapalat" w:cs="Times New Roman"/>
          <w:i/>
          <w:iCs/>
          <w:sz w:val="24"/>
          <w:szCs w:val="24"/>
        </w:rPr>
        <w:t>Transforming Our World: The 2030 Agenda for Sustainable Development</w:t>
      </w:r>
      <w:r w:rsidRPr="00854C21">
        <w:rPr>
          <w:rFonts w:ascii="GHEA Grapalat" w:eastAsia="Times New Roman" w:hAnsi="GHEA Grapalat" w:cs="Times New Roman"/>
          <w:sz w:val="24"/>
          <w:szCs w:val="24"/>
        </w:rPr>
        <w:t>. Resolution A/RES/70/1. New York, 2015.</w:t>
      </w:r>
    </w:p>
    <w:p w14:paraId="4158A0F7" w14:textId="159454CD" w:rsidR="00854C21" w:rsidRPr="00854C21" w:rsidRDefault="00854C21" w:rsidP="00854C21">
      <w:pPr>
        <w:pStyle w:val="a9"/>
        <w:numPr>
          <w:ilvl w:val="0"/>
          <w:numId w:val="38"/>
        </w:numPr>
        <w:spacing w:after="0" w:line="300" w:lineRule="auto"/>
        <w:ind w:left="0" w:firstLine="0"/>
        <w:rPr>
          <w:rFonts w:ascii="GHEA Grapalat" w:eastAsia="Times New Roman" w:hAnsi="GHEA Grapalat" w:cs="Times New Roman"/>
          <w:sz w:val="24"/>
          <w:szCs w:val="24"/>
        </w:rPr>
      </w:pPr>
      <w:r w:rsidRPr="00854C21">
        <w:rPr>
          <w:rFonts w:ascii="GHEA Grapalat" w:eastAsia="Times New Roman" w:hAnsi="GHEA Grapalat" w:cs="Times New Roman"/>
          <w:sz w:val="24"/>
          <w:szCs w:val="24"/>
        </w:rPr>
        <w:t xml:space="preserve">United Nations Framework Convention on Climate Change (UNFCCC). </w:t>
      </w:r>
      <w:r w:rsidRPr="00854C21">
        <w:rPr>
          <w:rFonts w:ascii="GHEA Grapalat" w:eastAsia="Times New Roman" w:hAnsi="GHEA Grapalat" w:cs="Times New Roman"/>
          <w:i/>
          <w:iCs/>
          <w:sz w:val="24"/>
          <w:szCs w:val="24"/>
        </w:rPr>
        <w:t>Paris Agreement</w:t>
      </w:r>
      <w:r w:rsidRPr="00854C21">
        <w:rPr>
          <w:rFonts w:ascii="GHEA Grapalat" w:eastAsia="Times New Roman" w:hAnsi="GHEA Grapalat" w:cs="Times New Roman"/>
          <w:sz w:val="24"/>
          <w:szCs w:val="24"/>
        </w:rPr>
        <w:t>. United Nations, 2015.</w:t>
      </w:r>
    </w:p>
    <w:p w14:paraId="0023FA80" w14:textId="50DA6D12" w:rsidR="00854C21" w:rsidRPr="00854C21" w:rsidRDefault="00854C21" w:rsidP="00854C21">
      <w:pPr>
        <w:pStyle w:val="a9"/>
        <w:numPr>
          <w:ilvl w:val="0"/>
          <w:numId w:val="38"/>
        </w:numPr>
        <w:spacing w:after="0" w:line="300" w:lineRule="auto"/>
        <w:ind w:left="0" w:firstLine="0"/>
        <w:rPr>
          <w:rFonts w:ascii="GHEA Grapalat" w:eastAsia="Times New Roman" w:hAnsi="GHEA Grapalat" w:cs="Times New Roman"/>
          <w:sz w:val="24"/>
          <w:szCs w:val="24"/>
        </w:rPr>
      </w:pPr>
      <w:r w:rsidRPr="00854C21">
        <w:rPr>
          <w:rFonts w:ascii="GHEA Grapalat" w:eastAsia="Times New Roman" w:hAnsi="GHEA Grapalat" w:cs="Times New Roman"/>
          <w:sz w:val="24"/>
          <w:szCs w:val="24"/>
        </w:rPr>
        <w:t xml:space="preserve">Republic of Armenia. </w:t>
      </w:r>
      <w:r w:rsidRPr="00854C21">
        <w:rPr>
          <w:rFonts w:ascii="GHEA Grapalat" w:eastAsia="Times New Roman" w:hAnsi="GHEA Grapalat" w:cs="Times New Roman"/>
          <w:i/>
          <w:iCs/>
          <w:sz w:val="24"/>
          <w:szCs w:val="24"/>
        </w:rPr>
        <w:t>Armenia's Nationally Determined Contribution (NDC 3.0)</w:t>
      </w:r>
      <w:r w:rsidRPr="00854C21">
        <w:rPr>
          <w:rFonts w:ascii="GHEA Grapalat" w:eastAsia="Times New Roman" w:hAnsi="GHEA Grapalat" w:cs="Times New Roman"/>
          <w:sz w:val="24"/>
          <w:szCs w:val="24"/>
        </w:rPr>
        <w:t>. 2025.</w:t>
      </w:r>
    </w:p>
    <w:p w14:paraId="7F4DC102" w14:textId="6313413C" w:rsidR="00854C21" w:rsidRPr="00854C21" w:rsidRDefault="00854C21" w:rsidP="00854C21">
      <w:pPr>
        <w:pStyle w:val="a9"/>
        <w:numPr>
          <w:ilvl w:val="0"/>
          <w:numId w:val="38"/>
        </w:numPr>
        <w:spacing w:after="0" w:line="300" w:lineRule="auto"/>
        <w:ind w:left="0" w:firstLine="0"/>
        <w:rPr>
          <w:rFonts w:ascii="GHEA Grapalat" w:eastAsia="Times New Roman" w:hAnsi="GHEA Grapalat" w:cs="Times New Roman"/>
          <w:sz w:val="24"/>
          <w:szCs w:val="24"/>
        </w:rPr>
      </w:pPr>
      <w:r w:rsidRPr="00854C21">
        <w:rPr>
          <w:rFonts w:ascii="GHEA Grapalat" w:eastAsia="Times New Roman" w:hAnsi="GHEA Grapalat" w:cs="Times New Roman"/>
          <w:sz w:val="24"/>
          <w:szCs w:val="24"/>
        </w:rPr>
        <w:t xml:space="preserve">Ministry of Environment of the Republic of Armenia. </w:t>
      </w:r>
      <w:r w:rsidRPr="00854C21">
        <w:rPr>
          <w:rFonts w:ascii="GHEA Grapalat" w:eastAsia="Times New Roman" w:hAnsi="GHEA Grapalat" w:cs="Times New Roman"/>
          <w:i/>
          <w:iCs/>
          <w:sz w:val="24"/>
          <w:szCs w:val="24"/>
        </w:rPr>
        <w:t>Fourth National Communication on Climate Change</w:t>
      </w:r>
      <w:r w:rsidRPr="00854C21">
        <w:rPr>
          <w:rFonts w:ascii="GHEA Grapalat" w:eastAsia="Times New Roman" w:hAnsi="GHEA Grapalat" w:cs="Times New Roman"/>
          <w:sz w:val="24"/>
          <w:szCs w:val="24"/>
        </w:rPr>
        <w:t>. Yerevan, 2020.</w:t>
      </w:r>
    </w:p>
    <w:p w14:paraId="64F278FD" w14:textId="41A790DE" w:rsidR="00854C21" w:rsidRPr="00854C21" w:rsidRDefault="00854C21" w:rsidP="00854C21">
      <w:pPr>
        <w:pStyle w:val="a9"/>
        <w:numPr>
          <w:ilvl w:val="0"/>
          <w:numId w:val="38"/>
        </w:numPr>
        <w:spacing w:after="0" w:line="300" w:lineRule="auto"/>
        <w:ind w:left="0" w:firstLine="0"/>
        <w:rPr>
          <w:rFonts w:ascii="GHEA Grapalat" w:eastAsia="Times New Roman" w:hAnsi="GHEA Grapalat" w:cs="Times New Roman"/>
          <w:sz w:val="24"/>
          <w:szCs w:val="24"/>
        </w:rPr>
      </w:pPr>
      <w:r w:rsidRPr="00854C21">
        <w:rPr>
          <w:rFonts w:ascii="GHEA Grapalat" w:eastAsia="Times New Roman" w:hAnsi="GHEA Grapalat" w:cs="Times New Roman"/>
          <w:sz w:val="24"/>
          <w:szCs w:val="24"/>
        </w:rPr>
        <w:t>Հայաստանի Հանրապետության կառավարություն. Հայաստանի Հանրապետության էներգախնայողության և վերականգնվող էներգետիկայի 2022–2030 թվականների ծրագիր։ Երևան, 2022.</w:t>
      </w:r>
    </w:p>
    <w:p w14:paraId="77DAA4BB" w14:textId="04D4FEDF" w:rsidR="00854C21" w:rsidRPr="00BD2D64" w:rsidRDefault="00854C21" w:rsidP="00BD2D64">
      <w:pPr>
        <w:pStyle w:val="a8"/>
        <w:numPr>
          <w:ilvl w:val="0"/>
          <w:numId w:val="38"/>
        </w:numPr>
        <w:tabs>
          <w:tab w:val="left" w:pos="709"/>
        </w:tabs>
        <w:spacing w:before="0" w:beforeAutospacing="0" w:after="0" w:afterAutospacing="0" w:line="300" w:lineRule="auto"/>
        <w:ind w:left="0" w:firstLine="0"/>
        <w:contextualSpacing/>
        <w:jc w:val="both"/>
        <w:rPr>
          <w:rStyle w:val="a3"/>
          <w:rFonts w:ascii="GHEA Grapalat" w:hAnsi="GHEA Grapalat"/>
          <w:b w:val="0"/>
          <w:bCs w:val="0"/>
        </w:rPr>
      </w:pPr>
      <w:r w:rsidRPr="00854C21">
        <w:rPr>
          <w:rFonts w:ascii="GHEA Grapalat" w:hAnsi="GHEA Grapalat"/>
        </w:rPr>
        <w:t>Հայաստանի Հանրապետության կառավարություն. Հայաստանի Հանրապետության էներգետիկայի բնագավառի զարգացման ռազմավարական ծրագիր մինչև 2040 թվականը։ ՀՀ կառավարության N 48-Լ որոշում, Երևան, 2021.</w:t>
      </w:r>
    </w:p>
    <w:p w14:paraId="3359A23F" w14:textId="77777777" w:rsidR="003F5BF3" w:rsidRDefault="003F5BF3" w:rsidP="00854C21">
      <w:pPr>
        <w:tabs>
          <w:tab w:val="left" w:pos="709"/>
        </w:tabs>
        <w:spacing w:after="0" w:line="300" w:lineRule="auto"/>
        <w:ind w:firstLine="567"/>
        <w:contextualSpacing/>
        <w:jc w:val="right"/>
        <w:rPr>
          <w:rFonts w:ascii="GHEA Grapalat" w:hAnsi="GHEA Grapalat" w:cs="Times New Roman"/>
          <w:b/>
          <w:bCs/>
          <w:color w:val="000000" w:themeColor="text1"/>
          <w:sz w:val="24"/>
          <w:szCs w:val="24"/>
          <w:lang w:val="hy-AM"/>
        </w:rPr>
      </w:pPr>
    </w:p>
    <w:p w14:paraId="10B223E8" w14:textId="77777777" w:rsidR="003F5BF3" w:rsidRDefault="003F5BF3" w:rsidP="00854C21">
      <w:pPr>
        <w:tabs>
          <w:tab w:val="left" w:pos="709"/>
        </w:tabs>
        <w:spacing w:after="0" w:line="300" w:lineRule="auto"/>
        <w:ind w:firstLine="567"/>
        <w:contextualSpacing/>
        <w:jc w:val="right"/>
        <w:rPr>
          <w:rFonts w:ascii="GHEA Grapalat" w:hAnsi="GHEA Grapalat" w:cs="Times New Roman"/>
          <w:b/>
          <w:bCs/>
          <w:color w:val="000000" w:themeColor="text1"/>
          <w:sz w:val="24"/>
          <w:szCs w:val="24"/>
          <w:lang w:val="hy-AM"/>
        </w:rPr>
      </w:pPr>
    </w:p>
    <w:p w14:paraId="1D1826AB" w14:textId="77777777" w:rsidR="003F5BF3" w:rsidRDefault="003F5BF3" w:rsidP="00854C21">
      <w:pPr>
        <w:tabs>
          <w:tab w:val="left" w:pos="709"/>
        </w:tabs>
        <w:spacing w:after="0" w:line="300" w:lineRule="auto"/>
        <w:ind w:firstLine="567"/>
        <w:contextualSpacing/>
        <w:jc w:val="right"/>
        <w:rPr>
          <w:rFonts w:ascii="GHEA Grapalat" w:hAnsi="GHEA Grapalat" w:cs="Times New Roman"/>
          <w:b/>
          <w:bCs/>
          <w:color w:val="000000" w:themeColor="text1"/>
          <w:sz w:val="24"/>
          <w:szCs w:val="24"/>
          <w:lang w:val="hy-AM"/>
        </w:rPr>
      </w:pPr>
    </w:p>
    <w:p w14:paraId="5AF8B6B0" w14:textId="77777777" w:rsidR="00173270" w:rsidRPr="00173270" w:rsidRDefault="00173270" w:rsidP="00173270">
      <w:pPr>
        <w:tabs>
          <w:tab w:val="left" w:pos="709"/>
        </w:tabs>
        <w:spacing w:after="0" w:line="300" w:lineRule="auto"/>
        <w:ind w:firstLine="567"/>
        <w:contextualSpacing/>
        <w:jc w:val="right"/>
        <w:rPr>
          <w:rFonts w:ascii="GHEA Grapalat" w:hAnsi="GHEA Grapalat" w:cs="Times New Roman"/>
          <w:b/>
          <w:bCs/>
          <w:color w:val="000000" w:themeColor="text1"/>
          <w:sz w:val="24"/>
          <w:szCs w:val="24"/>
        </w:rPr>
      </w:pPr>
      <w:r w:rsidRPr="00173270">
        <w:rPr>
          <w:rFonts w:ascii="GHEA Grapalat" w:hAnsi="GHEA Grapalat" w:cs="Times New Roman"/>
          <w:b/>
          <w:bCs/>
          <w:color w:val="000000" w:themeColor="text1"/>
          <w:sz w:val="24"/>
          <w:szCs w:val="24"/>
        </w:rPr>
        <w:t xml:space="preserve">Գոհար Արշալույսյան </w:t>
      </w:r>
    </w:p>
    <w:p w14:paraId="12855934" w14:textId="77777777" w:rsidR="00173270" w:rsidRPr="00173270" w:rsidRDefault="00173270" w:rsidP="00173270">
      <w:pPr>
        <w:tabs>
          <w:tab w:val="left" w:pos="709"/>
        </w:tabs>
        <w:spacing w:after="0" w:line="300" w:lineRule="auto"/>
        <w:ind w:firstLine="567"/>
        <w:contextualSpacing/>
        <w:jc w:val="right"/>
        <w:rPr>
          <w:rFonts w:ascii="GHEA Grapalat" w:hAnsi="GHEA Grapalat" w:cs="Times New Roman"/>
          <w:b/>
          <w:bCs/>
          <w:color w:val="000000" w:themeColor="text1"/>
          <w:sz w:val="24"/>
          <w:szCs w:val="24"/>
        </w:rPr>
      </w:pPr>
      <w:r w:rsidRPr="00173270">
        <w:rPr>
          <w:rFonts w:ascii="GHEA Grapalat" w:hAnsi="GHEA Grapalat" w:cs="Times New Roman"/>
          <w:b/>
          <w:bCs/>
          <w:color w:val="000000" w:themeColor="text1"/>
          <w:sz w:val="24"/>
          <w:szCs w:val="24"/>
        </w:rPr>
        <w:t>«Համապարփակ աջակցության ծրագիր՝ Կենսաբազմազանության ազգային ռազմավարության և գործողությունների ծրագրի վերանայման և</w:t>
      </w:r>
    </w:p>
    <w:p w14:paraId="20BBDC83" w14:textId="77777777" w:rsidR="00173270" w:rsidRPr="00173270" w:rsidRDefault="00173270" w:rsidP="00173270">
      <w:pPr>
        <w:tabs>
          <w:tab w:val="left" w:pos="709"/>
        </w:tabs>
        <w:spacing w:after="0" w:line="300" w:lineRule="auto"/>
        <w:ind w:firstLine="567"/>
        <w:contextualSpacing/>
        <w:jc w:val="right"/>
        <w:rPr>
          <w:rFonts w:ascii="GHEA Grapalat" w:hAnsi="GHEA Grapalat" w:cs="Times New Roman"/>
          <w:b/>
          <w:bCs/>
          <w:color w:val="000000" w:themeColor="text1"/>
          <w:sz w:val="24"/>
          <w:szCs w:val="24"/>
        </w:rPr>
      </w:pPr>
      <w:r w:rsidRPr="00173270">
        <w:rPr>
          <w:rFonts w:ascii="GHEA Grapalat" w:hAnsi="GHEA Grapalat" w:cs="Times New Roman"/>
          <w:b/>
          <w:bCs/>
          <w:color w:val="000000" w:themeColor="text1"/>
          <w:sz w:val="24"/>
          <w:szCs w:val="24"/>
        </w:rPr>
        <w:t xml:space="preserve"> 7-րդ ազգային զեկույցի մշակման համար» </w:t>
      </w:r>
      <w:r w:rsidRPr="00173270">
        <w:rPr>
          <w:rFonts w:ascii="GHEA Grapalat" w:hAnsi="GHEA Grapalat" w:cs="Times New Roman"/>
          <w:b/>
          <w:bCs/>
          <w:color w:val="000000" w:themeColor="text1"/>
          <w:sz w:val="24"/>
          <w:szCs w:val="24"/>
          <w:lang w:val="hy-AM"/>
        </w:rPr>
        <w:t xml:space="preserve">դրամաշնորհային </w:t>
      </w:r>
      <w:r w:rsidRPr="00173270">
        <w:rPr>
          <w:rFonts w:ascii="GHEA Grapalat" w:hAnsi="GHEA Grapalat" w:cs="Times New Roman"/>
          <w:b/>
          <w:bCs/>
          <w:color w:val="000000" w:themeColor="text1"/>
          <w:sz w:val="24"/>
          <w:szCs w:val="24"/>
        </w:rPr>
        <w:t xml:space="preserve">ծրագրի </w:t>
      </w:r>
    </w:p>
    <w:p w14:paraId="62073F0A" w14:textId="77777777" w:rsidR="00173270" w:rsidRPr="00173270" w:rsidRDefault="00173270" w:rsidP="00173270">
      <w:pPr>
        <w:tabs>
          <w:tab w:val="left" w:pos="709"/>
        </w:tabs>
        <w:spacing w:after="0" w:line="300" w:lineRule="auto"/>
        <w:ind w:firstLine="567"/>
        <w:contextualSpacing/>
        <w:jc w:val="right"/>
        <w:rPr>
          <w:rFonts w:ascii="GHEA Grapalat" w:hAnsi="GHEA Grapalat" w:cs="Times New Roman"/>
          <w:b/>
          <w:bCs/>
          <w:color w:val="000000" w:themeColor="text1"/>
          <w:sz w:val="24"/>
          <w:szCs w:val="24"/>
        </w:rPr>
      </w:pPr>
      <w:proofErr w:type="gramStart"/>
      <w:r w:rsidRPr="00173270">
        <w:rPr>
          <w:rFonts w:ascii="GHEA Grapalat" w:hAnsi="GHEA Grapalat" w:cs="Times New Roman"/>
          <w:b/>
          <w:bCs/>
          <w:color w:val="000000" w:themeColor="text1"/>
          <w:sz w:val="24"/>
          <w:szCs w:val="24"/>
        </w:rPr>
        <w:t>ադմինիստրատիվ</w:t>
      </w:r>
      <w:proofErr w:type="gramEnd"/>
      <w:r w:rsidRPr="00173270">
        <w:rPr>
          <w:rFonts w:ascii="GHEA Grapalat" w:hAnsi="GHEA Grapalat" w:cs="Times New Roman"/>
          <w:b/>
          <w:bCs/>
          <w:color w:val="000000" w:themeColor="text1"/>
          <w:sz w:val="24"/>
          <w:szCs w:val="24"/>
        </w:rPr>
        <w:t xml:space="preserve"> օգնական</w:t>
      </w:r>
    </w:p>
    <w:p w14:paraId="4B0A5E57" w14:textId="77777777" w:rsidR="00173270" w:rsidRPr="00173270" w:rsidRDefault="00173270" w:rsidP="00173270">
      <w:pPr>
        <w:tabs>
          <w:tab w:val="left" w:pos="709"/>
        </w:tabs>
        <w:spacing w:after="0" w:line="300" w:lineRule="auto"/>
        <w:ind w:firstLine="567"/>
        <w:contextualSpacing/>
        <w:jc w:val="right"/>
        <w:rPr>
          <w:rFonts w:ascii="GHEA Grapalat" w:hAnsi="GHEA Grapalat" w:cs="Times New Roman"/>
          <w:b/>
          <w:bCs/>
          <w:color w:val="000000" w:themeColor="text1"/>
          <w:sz w:val="24"/>
          <w:szCs w:val="24"/>
        </w:rPr>
      </w:pPr>
      <w:r w:rsidRPr="00173270">
        <w:rPr>
          <w:rFonts w:ascii="GHEA Grapalat" w:hAnsi="GHEA Grapalat" w:cs="Times New Roman"/>
          <w:b/>
          <w:bCs/>
          <w:color w:val="000000" w:themeColor="text1"/>
          <w:sz w:val="24"/>
          <w:szCs w:val="24"/>
        </w:rPr>
        <w:t xml:space="preserve"> gohar.arshaluysyan.epiu@mail.ru</w:t>
      </w:r>
    </w:p>
    <w:p w14:paraId="67D2052C" w14:textId="77777777" w:rsidR="00173270" w:rsidRPr="00173270" w:rsidRDefault="00173270" w:rsidP="00173270">
      <w:pPr>
        <w:tabs>
          <w:tab w:val="left" w:pos="709"/>
        </w:tabs>
        <w:spacing w:after="0" w:line="300" w:lineRule="auto"/>
        <w:ind w:firstLine="567"/>
        <w:contextualSpacing/>
        <w:jc w:val="right"/>
        <w:rPr>
          <w:rFonts w:ascii="GHEA Grapalat" w:hAnsi="GHEA Grapalat" w:cs="Times New Roman"/>
          <w:b/>
          <w:bCs/>
          <w:color w:val="000000" w:themeColor="text1"/>
          <w:sz w:val="24"/>
          <w:szCs w:val="24"/>
        </w:rPr>
      </w:pPr>
    </w:p>
    <w:p w14:paraId="4290281E" w14:textId="77777777" w:rsidR="003F5BF3" w:rsidRPr="00173270" w:rsidRDefault="003F5BF3" w:rsidP="00854C21">
      <w:pPr>
        <w:tabs>
          <w:tab w:val="left" w:pos="709"/>
        </w:tabs>
        <w:spacing w:after="0" w:line="300" w:lineRule="auto"/>
        <w:ind w:firstLine="567"/>
        <w:contextualSpacing/>
        <w:jc w:val="right"/>
        <w:rPr>
          <w:rFonts w:ascii="GHEA Grapalat" w:hAnsi="GHEA Grapalat" w:cs="Times New Roman"/>
          <w:b/>
          <w:bCs/>
          <w:color w:val="000000" w:themeColor="text1"/>
          <w:sz w:val="24"/>
          <w:szCs w:val="24"/>
        </w:rPr>
      </w:pPr>
      <w:bookmarkStart w:id="0" w:name="_GoBack"/>
      <w:bookmarkEnd w:id="0"/>
    </w:p>
    <w:p w14:paraId="2F5FD101" w14:textId="77777777" w:rsidR="003F5BF3" w:rsidRDefault="003F5BF3" w:rsidP="00854C21">
      <w:pPr>
        <w:tabs>
          <w:tab w:val="left" w:pos="709"/>
        </w:tabs>
        <w:spacing w:after="0" w:line="300" w:lineRule="auto"/>
        <w:ind w:firstLine="567"/>
        <w:contextualSpacing/>
        <w:jc w:val="right"/>
        <w:rPr>
          <w:rFonts w:ascii="GHEA Grapalat" w:hAnsi="GHEA Grapalat" w:cs="Times New Roman"/>
          <w:b/>
          <w:bCs/>
          <w:color w:val="000000" w:themeColor="text1"/>
          <w:sz w:val="24"/>
          <w:szCs w:val="24"/>
          <w:lang w:val="hy-AM"/>
        </w:rPr>
      </w:pPr>
    </w:p>
    <w:p w14:paraId="09E1DF7E" w14:textId="77777777" w:rsidR="003F5BF3" w:rsidRDefault="003F5BF3" w:rsidP="00854C21">
      <w:pPr>
        <w:tabs>
          <w:tab w:val="left" w:pos="709"/>
        </w:tabs>
        <w:spacing w:after="0" w:line="300" w:lineRule="auto"/>
        <w:ind w:firstLine="567"/>
        <w:contextualSpacing/>
        <w:jc w:val="right"/>
        <w:rPr>
          <w:rFonts w:ascii="GHEA Grapalat" w:hAnsi="GHEA Grapalat" w:cs="Times New Roman"/>
          <w:b/>
          <w:bCs/>
          <w:color w:val="000000" w:themeColor="text1"/>
          <w:sz w:val="24"/>
          <w:szCs w:val="24"/>
          <w:lang w:val="hy-AM"/>
        </w:rPr>
      </w:pPr>
    </w:p>
    <w:p w14:paraId="3947AD3B" w14:textId="77777777" w:rsidR="003F5BF3" w:rsidRDefault="003F5BF3" w:rsidP="00854C21">
      <w:pPr>
        <w:tabs>
          <w:tab w:val="left" w:pos="709"/>
        </w:tabs>
        <w:spacing w:after="0" w:line="300" w:lineRule="auto"/>
        <w:ind w:firstLine="567"/>
        <w:contextualSpacing/>
        <w:jc w:val="right"/>
        <w:rPr>
          <w:rFonts w:ascii="GHEA Grapalat" w:hAnsi="GHEA Grapalat" w:cs="Times New Roman"/>
          <w:b/>
          <w:bCs/>
          <w:color w:val="000000" w:themeColor="text1"/>
          <w:sz w:val="24"/>
          <w:szCs w:val="24"/>
          <w:lang w:val="hy-AM"/>
        </w:rPr>
      </w:pPr>
    </w:p>
    <w:p w14:paraId="0DCD7CB7" w14:textId="77777777" w:rsidR="003F5BF3" w:rsidRDefault="003F5BF3" w:rsidP="00854C21">
      <w:pPr>
        <w:tabs>
          <w:tab w:val="left" w:pos="709"/>
        </w:tabs>
        <w:spacing w:after="0" w:line="300" w:lineRule="auto"/>
        <w:ind w:firstLine="567"/>
        <w:contextualSpacing/>
        <w:jc w:val="right"/>
        <w:rPr>
          <w:rFonts w:ascii="GHEA Grapalat" w:hAnsi="GHEA Grapalat" w:cs="Times New Roman"/>
          <w:b/>
          <w:bCs/>
          <w:color w:val="000000" w:themeColor="text1"/>
          <w:sz w:val="24"/>
          <w:szCs w:val="24"/>
          <w:lang w:val="hy-AM"/>
        </w:rPr>
      </w:pPr>
    </w:p>
    <w:p w14:paraId="1F362883" w14:textId="77777777" w:rsidR="003F5BF3" w:rsidRDefault="003F5BF3" w:rsidP="00854C21">
      <w:pPr>
        <w:tabs>
          <w:tab w:val="left" w:pos="709"/>
        </w:tabs>
        <w:spacing w:after="0" w:line="300" w:lineRule="auto"/>
        <w:ind w:firstLine="567"/>
        <w:contextualSpacing/>
        <w:jc w:val="right"/>
        <w:rPr>
          <w:rFonts w:ascii="GHEA Grapalat" w:hAnsi="GHEA Grapalat" w:cs="Times New Roman"/>
          <w:b/>
          <w:bCs/>
          <w:color w:val="000000" w:themeColor="text1"/>
          <w:sz w:val="24"/>
          <w:szCs w:val="24"/>
          <w:lang w:val="hy-AM"/>
        </w:rPr>
      </w:pPr>
    </w:p>
    <w:p w14:paraId="7BBCED9F" w14:textId="77777777" w:rsidR="003F5BF3" w:rsidRDefault="003F5BF3" w:rsidP="00854C21">
      <w:pPr>
        <w:tabs>
          <w:tab w:val="left" w:pos="709"/>
        </w:tabs>
        <w:spacing w:after="0" w:line="300" w:lineRule="auto"/>
        <w:ind w:firstLine="567"/>
        <w:contextualSpacing/>
        <w:jc w:val="right"/>
        <w:rPr>
          <w:rFonts w:ascii="GHEA Grapalat" w:hAnsi="GHEA Grapalat" w:cs="Times New Roman"/>
          <w:b/>
          <w:bCs/>
          <w:color w:val="000000" w:themeColor="text1"/>
          <w:sz w:val="24"/>
          <w:szCs w:val="24"/>
          <w:lang w:val="hy-AM"/>
        </w:rPr>
      </w:pPr>
    </w:p>
    <w:p w14:paraId="19F4EA45" w14:textId="77777777" w:rsidR="003F5BF3" w:rsidRDefault="003F5BF3" w:rsidP="00854C21">
      <w:pPr>
        <w:tabs>
          <w:tab w:val="left" w:pos="709"/>
        </w:tabs>
        <w:spacing w:after="0" w:line="300" w:lineRule="auto"/>
        <w:ind w:firstLine="567"/>
        <w:contextualSpacing/>
        <w:jc w:val="right"/>
        <w:rPr>
          <w:rFonts w:ascii="GHEA Grapalat" w:hAnsi="GHEA Grapalat" w:cs="Times New Roman"/>
          <w:b/>
          <w:bCs/>
          <w:color w:val="000000" w:themeColor="text1"/>
          <w:sz w:val="24"/>
          <w:szCs w:val="24"/>
          <w:lang w:val="hy-AM"/>
        </w:rPr>
      </w:pPr>
    </w:p>
    <w:p w14:paraId="63CC1622" w14:textId="77777777" w:rsidR="003F5BF3" w:rsidRDefault="003F5BF3" w:rsidP="00854C21">
      <w:pPr>
        <w:tabs>
          <w:tab w:val="left" w:pos="709"/>
        </w:tabs>
        <w:spacing w:after="0" w:line="300" w:lineRule="auto"/>
        <w:ind w:firstLine="567"/>
        <w:contextualSpacing/>
        <w:jc w:val="right"/>
        <w:rPr>
          <w:rFonts w:ascii="GHEA Grapalat" w:hAnsi="GHEA Grapalat" w:cs="Times New Roman"/>
          <w:b/>
          <w:bCs/>
          <w:color w:val="000000" w:themeColor="text1"/>
          <w:sz w:val="24"/>
          <w:szCs w:val="24"/>
          <w:lang w:val="hy-AM"/>
        </w:rPr>
      </w:pPr>
    </w:p>
    <w:p w14:paraId="2779F19E" w14:textId="77777777" w:rsidR="003F5BF3" w:rsidRDefault="003F5BF3" w:rsidP="00854C21">
      <w:pPr>
        <w:tabs>
          <w:tab w:val="left" w:pos="709"/>
        </w:tabs>
        <w:spacing w:after="0" w:line="300" w:lineRule="auto"/>
        <w:ind w:firstLine="567"/>
        <w:contextualSpacing/>
        <w:jc w:val="right"/>
        <w:rPr>
          <w:rFonts w:ascii="GHEA Grapalat" w:hAnsi="GHEA Grapalat" w:cs="Times New Roman"/>
          <w:b/>
          <w:bCs/>
          <w:color w:val="000000" w:themeColor="text1"/>
          <w:sz w:val="24"/>
          <w:szCs w:val="24"/>
          <w:lang w:val="hy-AM"/>
        </w:rPr>
      </w:pPr>
    </w:p>
    <w:p w14:paraId="0C36F705" w14:textId="77777777" w:rsidR="003F5BF3" w:rsidRDefault="003F5BF3" w:rsidP="00854C21">
      <w:pPr>
        <w:tabs>
          <w:tab w:val="left" w:pos="709"/>
        </w:tabs>
        <w:spacing w:after="0" w:line="300" w:lineRule="auto"/>
        <w:ind w:firstLine="567"/>
        <w:contextualSpacing/>
        <w:jc w:val="right"/>
        <w:rPr>
          <w:rFonts w:ascii="GHEA Grapalat" w:hAnsi="GHEA Grapalat" w:cs="Times New Roman"/>
          <w:b/>
          <w:bCs/>
          <w:color w:val="000000" w:themeColor="text1"/>
          <w:sz w:val="24"/>
          <w:szCs w:val="24"/>
          <w:lang w:val="hy-AM"/>
        </w:rPr>
      </w:pPr>
    </w:p>
    <w:p w14:paraId="33AF2C45" w14:textId="77777777" w:rsidR="003F5BF3" w:rsidRDefault="003F5BF3" w:rsidP="00854C21">
      <w:pPr>
        <w:tabs>
          <w:tab w:val="left" w:pos="709"/>
        </w:tabs>
        <w:spacing w:after="0" w:line="300" w:lineRule="auto"/>
        <w:ind w:firstLine="567"/>
        <w:contextualSpacing/>
        <w:jc w:val="right"/>
        <w:rPr>
          <w:rFonts w:ascii="GHEA Grapalat" w:hAnsi="GHEA Grapalat" w:cs="Times New Roman"/>
          <w:b/>
          <w:bCs/>
          <w:color w:val="000000" w:themeColor="text1"/>
          <w:sz w:val="24"/>
          <w:szCs w:val="24"/>
          <w:lang w:val="hy-AM"/>
        </w:rPr>
      </w:pPr>
    </w:p>
    <w:p w14:paraId="62422868" w14:textId="77777777" w:rsidR="003F5BF3" w:rsidRDefault="003F5BF3" w:rsidP="00854C21">
      <w:pPr>
        <w:tabs>
          <w:tab w:val="left" w:pos="709"/>
        </w:tabs>
        <w:spacing w:after="0" w:line="300" w:lineRule="auto"/>
        <w:ind w:firstLine="567"/>
        <w:contextualSpacing/>
        <w:jc w:val="right"/>
        <w:rPr>
          <w:rFonts w:ascii="GHEA Grapalat" w:hAnsi="GHEA Grapalat" w:cs="Times New Roman"/>
          <w:b/>
          <w:bCs/>
          <w:color w:val="000000" w:themeColor="text1"/>
          <w:sz w:val="24"/>
          <w:szCs w:val="24"/>
          <w:lang w:val="hy-AM"/>
        </w:rPr>
      </w:pPr>
    </w:p>
    <w:p w14:paraId="1F1519B7" w14:textId="77777777" w:rsidR="003F5BF3" w:rsidRDefault="003F5BF3" w:rsidP="00854C21">
      <w:pPr>
        <w:tabs>
          <w:tab w:val="left" w:pos="709"/>
        </w:tabs>
        <w:spacing w:after="0" w:line="300" w:lineRule="auto"/>
        <w:ind w:firstLine="567"/>
        <w:contextualSpacing/>
        <w:jc w:val="right"/>
        <w:rPr>
          <w:rFonts w:ascii="GHEA Grapalat" w:hAnsi="GHEA Grapalat" w:cs="Times New Roman"/>
          <w:b/>
          <w:bCs/>
          <w:color w:val="000000" w:themeColor="text1"/>
          <w:sz w:val="24"/>
          <w:szCs w:val="24"/>
          <w:lang w:val="hy-AM"/>
        </w:rPr>
      </w:pPr>
    </w:p>
    <w:p w14:paraId="07884598" w14:textId="77777777" w:rsidR="003F5BF3" w:rsidRDefault="003F5BF3" w:rsidP="00854C21">
      <w:pPr>
        <w:tabs>
          <w:tab w:val="left" w:pos="709"/>
        </w:tabs>
        <w:spacing w:after="0" w:line="300" w:lineRule="auto"/>
        <w:ind w:firstLine="567"/>
        <w:contextualSpacing/>
        <w:jc w:val="right"/>
        <w:rPr>
          <w:rFonts w:ascii="GHEA Grapalat" w:hAnsi="GHEA Grapalat" w:cs="Times New Roman"/>
          <w:b/>
          <w:bCs/>
          <w:color w:val="000000" w:themeColor="text1"/>
          <w:sz w:val="24"/>
          <w:szCs w:val="24"/>
          <w:lang w:val="hy-AM"/>
        </w:rPr>
      </w:pPr>
    </w:p>
    <w:p w14:paraId="11E28FF8" w14:textId="77777777" w:rsidR="003F5BF3" w:rsidRDefault="003F5BF3" w:rsidP="00854C21">
      <w:pPr>
        <w:tabs>
          <w:tab w:val="left" w:pos="709"/>
        </w:tabs>
        <w:spacing w:after="0" w:line="300" w:lineRule="auto"/>
        <w:ind w:firstLine="567"/>
        <w:contextualSpacing/>
        <w:jc w:val="right"/>
        <w:rPr>
          <w:rFonts w:ascii="GHEA Grapalat" w:hAnsi="GHEA Grapalat" w:cs="Times New Roman"/>
          <w:b/>
          <w:bCs/>
          <w:color w:val="000000" w:themeColor="text1"/>
          <w:sz w:val="24"/>
          <w:szCs w:val="24"/>
          <w:lang w:val="hy-AM"/>
        </w:rPr>
      </w:pPr>
    </w:p>
    <w:p w14:paraId="3BB9D5F7" w14:textId="77777777" w:rsidR="003F5BF3" w:rsidRDefault="003F5BF3" w:rsidP="00854C21">
      <w:pPr>
        <w:tabs>
          <w:tab w:val="left" w:pos="709"/>
        </w:tabs>
        <w:spacing w:after="0" w:line="300" w:lineRule="auto"/>
        <w:ind w:firstLine="567"/>
        <w:contextualSpacing/>
        <w:jc w:val="right"/>
        <w:rPr>
          <w:rFonts w:ascii="GHEA Grapalat" w:hAnsi="GHEA Grapalat" w:cs="Times New Roman"/>
          <w:b/>
          <w:bCs/>
          <w:color w:val="000000" w:themeColor="text1"/>
          <w:sz w:val="24"/>
          <w:szCs w:val="24"/>
          <w:lang w:val="hy-AM"/>
        </w:rPr>
      </w:pPr>
    </w:p>
    <w:p w14:paraId="0E6EE677" w14:textId="77777777" w:rsidR="003F5BF3" w:rsidRDefault="003F5BF3" w:rsidP="00854C21">
      <w:pPr>
        <w:tabs>
          <w:tab w:val="left" w:pos="709"/>
        </w:tabs>
        <w:spacing w:after="0" w:line="300" w:lineRule="auto"/>
        <w:ind w:firstLine="567"/>
        <w:contextualSpacing/>
        <w:jc w:val="right"/>
        <w:rPr>
          <w:rFonts w:ascii="GHEA Grapalat" w:hAnsi="GHEA Grapalat" w:cs="Times New Roman"/>
          <w:b/>
          <w:bCs/>
          <w:color w:val="000000" w:themeColor="text1"/>
          <w:sz w:val="24"/>
          <w:szCs w:val="24"/>
          <w:lang w:val="hy-AM"/>
        </w:rPr>
      </w:pPr>
    </w:p>
    <w:p w14:paraId="6B6F7330" w14:textId="77777777" w:rsidR="00FE2E00" w:rsidRPr="00854C21" w:rsidRDefault="00FE2E00" w:rsidP="00854C21">
      <w:pPr>
        <w:spacing w:after="0" w:line="300" w:lineRule="auto"/>
        <w:ind w:firstLine="567"/>
        <w:contextualSpacing/>
        <w:jc w:val="both"/>
        <w:rPr>
          <w:rFonts w:ascii="GHEA Grapalat" w:hAnsi="GHEA Grapalat"/>
          <w:color w:val="000000" w:themeColor="text1"/>
          <w:sz w:val="24"/>
          <w:szCs w:val="24"/>
        </w:rPr>
      </w:pPr>
    </w:p>
    <w:sectPr w:rsidR="00FE2E00" w:rsidRPr="00854C21" w:rsidSect="00FE2E00">
      <w:headerReference w:type="default" r:id="rId8"/>
      <w:footerReference w:type="even" r:id="rId9"/>
      <w:footerReference w:type="defaul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A7EBD3" w14:textId="77777777" w:rsidR="00F068F8" w:rsidRDefault="00F068F8" w:rsidP="00A4633E">
      <w:pPr>
        <w:spacing w:after="0" w:line="240" w:lineRule="auto"/>
      </w:pPr>
      <w:r>
        <w:separator/>
      </w:r>
    </w:p>
  </w:endnote>
  <w:endnote w:type="continuationSeparator" w:id="0">
    <w:p w14:paraId="13D49BC1" w14:textId="77777777" w:rsidR="00F068F8" w:rsidRDefault="00F068F8" w:rsidP="00A463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HEA Grapalat">
    <w:panose1 w:val="00000000000000000000"/>
    <w:charset w:val="00"/>
    <w:family w:val="modern"/>
    <w:notTrueType/>
    <w:pitch w:val="variable"/>
    <w:sig w:usb0="A00006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ad"/>
      </w:rPr>
      <w:id w:val="1057445144"/>
      <w:docPartObj>
        <w:docPartGallery w:val="Page Numbers (Bottom of Page)"/>
        <w:docPartUnique/>
      </w:docPartObj>
    </w:sdtPr>
    <w:sdtEndPr>
      <w:rPr>
        <w:rStyle w:val="ad"/>
      </w:rPr>
    </w:sdtEndPr>
    <w:sdtContent>
      <w:p w14:paraId="31E40957" w14:textId="05FC10B7" w:rsidR="00854C21" w:rsidRDefault="00854C21" w:rsidP="00FD3259">
        <w:pPr>
          <w:pStyle w:val="a6"/>
          <w:framePr w:wrap="none" w:vAnchor="text" w:hAnchor="margin" w:xAlign="center" w:y="1"/>
          <w:rPr>
            <w:rStyle w:val="ad"/>
          </w:rPr>
        </w:pPr>
        <w:r>
          <w:rPr>
            <w:rStyle w:val="ad"/>
          </w:rPr>
          <w:fldChar w:fldCharType="begin"/>
        </w:r>
        <w:r>
          <w:rPr>
            <w:rStyle w:val="ad"/>
          </w:rPr>
          <w:instrText xml:space="preserve"> PAGE </w:instrText>
        </w:r>
        <w:r>
          <w:rPr>
            <w:rStyle w:val="ad"/>
          </w:rPr>
          <w:fldChar w:fldCharType="end"/>
        </w:r>
      </w:p>
    </w:sdtContent>
  </w:sdt>
  <w:p w14:paraId="1A39A056" w14:textId="77777777" w:rsidR="00854C21" w:rsidRDefault="00854C21">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ad"/>
      </w:rPr>
      <w:id w:val="-144045392"/>
      <w:docPartObj>
        <w:docPartGallery w:val="Page Numbers (Bottom of Page)"/>
        <w:docPartUnique/>
      </w:docPartObj>
    </w:sdtPr>
    <w:sdtEndPr>
      <w:rPr>
        <w:rStyle w:val="ad"/>
      </w:rPr>
    </w:sdtEndPr>
    <w:sdtContent>
      <w:p w14:paraId="60CC016A" w14:textId="0D815E81" w:rsidR="00854C21" w:rsidRDefault="00854C21" w:rsidP="00FD3259">
        <w:pPr>
          <w:pStyle w:val="a6"/>
          <w:framePr w:wrap="none" w:vAnchor="text" w:hAnchor="margin" w:xAlign="center" w:y="1"/>
          <w:rPr>
            <w:rStyle w:val="ad"/>
          </w:rPr>
        </w:pPr>
        <w:r>
          <w:rPr>
            <w:rStyle w:val="ad"/>
          </w:rPr>
          <w:fldChar w:fldCharType="begin"/>
        </w:r>
        <w:r>
          <w:rPr>
            <w:rStyle w:val="ad"/>
          </w:rPr>
          <w:instrText xml:space="preserve"> PAGE </w:instrText>
        </w:r>
        <w:r>
          <w:rPr>
            <w:rStyle w:val="ad"/>
          </w:rPr>
          <w:fldChar w:fldCharType="separate"/>
        </w:r>
        <w:r w:rsidR="00173270">
          <w:rPr>
            <w:rStyle w:val="ad"/>
            <w:noProof/>
          </w:rPr>
          <w:t>6</w:t>
        </w:r>
        <w:r>
          <w:rPr>
            <w:rStyle w:val="ad"/>
          </w:rPr>
          <w:fldChar w:fldCharType="end"/>
        </w:r>
      </w:p>
    </w:sdtContent>
  </w:sdt>
  <w:p w14:paraId="462CD371" w14:textId="77777777" w:rsidR="00854C21" w:rsidRDefault="00854C21">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3BEE77" w14:textId="77777777" w:rsidR="00F068F8" w:rsidRDefault="00F068F8" w:rsidP="00A4633E">
      <w:pPr>
        <w:spacing w:after="0" w:line="240" w:lineRule="auto"/>
      </w:pPr>
      <w:r>
        <w:separator/>
      </w:r>
    </w:p>
  </w:footnote>
  <w:footnote w:type="continuationSeparator" w:id="0">
    <w:p w14:paraId="31719B08" w14:textId="77777777" w:rsidR="00F068F8" w:rsidRDefault="00F068F8" w:rsidP="00A463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BB4697" w14:textId="49E93E1C" w:rsidR="00017488" w:rsidRDefault="00017488">
    <w:pPr>
      <w:pStyle w:val="a4"/>
      <w:jc w:val="center"/>
    </w:pPr>
  </w:p>
  <w:p w14:paraId="57C9A06B" w14:textId="77777777" w:rsidR="00A4633E" w:rsidRDefault="00A4633E">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458A4"/>
    <w:multiLevelType w:val="multilevel"/>
    <w:tmpl w:val="9F481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1555197"/>
    <w:multiLevelType w:val="multilevel"/>
    <w:tmpl w:val="B5E48A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1BC3F98"/>
    <w:multiLevelType w:val="multilevel"/>
    <w:tmpl w:val="CCCE95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25062AF"/>
    <w:multiLevelType w:val="multilevel"/>
    <w:tmpl w:val="351E365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5D43855"/>
    <w:multiLevelType w:val="multilevel"/>
    <w:tmpl w:val="A7D8B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62C7F7C"/>
    <w:multiLevelType w:val="multilevel"/>
    <w:tmpl w:val="F4F05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A7613A4"/>
    <w:multiLevelType w:val="hybridMultilevel"/>
    <w:tmpl w:val="504624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0DED67E7"/>
    <w:multiLevelType w:val="multilevel"/>
    <w:tmpl w:val="A79696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95B7959"/>
    <w:multiLevelType w:val="multilevel"/>
    <w:tmpl w:val="27A428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A3F1D69"/>
    <w:multiLevelType w:val="multilevel"/>
    <w:tmpl w:val="F5F43FB2"/>
    <w:lvl w:ilvl="0">
      <w:start w:val="6"/>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AEC0522"/>
    <w:multiLevelType w:val="multilevel"/>
    <w:tmpl w:val="34AAD04A"/>
    <w:lvl w:ilvl="0">
      <w:start w:val="4"/>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D0619D2"/>
    <w:multiLevelType w:val="hybridMultilevel"/>
    <w:tmpl w:val="3F74D088"/>
    <w:lvl w:ilvl="0" w:tplc="76982A12">
      <w:start w:val="1"/>
      <w:numFmt w:val="decimal"/>
      <w:lvlText w:val="%1."/>
      <w:lvlJc w:val="left"/>
      <w:pPr>
        <w:ind w:left="720" w:hanging="360"/>
      </w:pPr>
      <w:rPr>
        <w:rFonts w:ascii="Times New Roman" w:eastAsia="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0C136E4"/>
    <w:multiLevelType w:val="multilevel"/>
    <w:tmpl w:val="EF6C9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0CD1CB4"/>
    <w:multiLevelType w:val="multilevel"/>
    <w:tmpl w:val="AEE88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24C74D8"/>
    <w:multiLevelType w:val="multilevel"/>
    <w:tmpl w:val="BAA6E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445228E"/>
    <w:multiLevelType w:val="multilevel"/>
    <w:tmpl w:val="8EE46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59624A5"/>
    <w:multiLevelType w:val="multilevel"/>
    <w:tmpl w:val="0CF0BA8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B8410A8"/>
    <w:multiLevelType w:val="multilevel"/>
    <w:tmpl w:val="7E52B1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nsid w:val="32F10A00"/>
    <w:multiLevelType w:val="multilevel"/>
    <w:tmpl w:val="9A5431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4D34C02"/>
    <w:multiLevelType w:val="multilevel"/>
    <w:tmpl w:val="7ACC7F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nsid w:val="35535FB0"/>
    <w:multiLevelType w:val="multilevel"/>
    <w:tmpl w:val="7CFC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BB41F6E"/>
    <w:multiLevelType w:val="hybridMultilevel"/>
    <w:tmpl w:val="33A0D37A"/>
    <w:lvl w:ilvl="0" w:tplc="2E02908E">
      <w:numFmt w:val="bullet"/>
      <w:lvlText w:val=""/>
      <w:lvlJc w:val="left"/>
      <w:pPr>
        <w:ind w:left="720" w:hanging="360"/>
      </w:pPr>
      <w:rPr>
        <w:rFonts w:ascii="GHEA Grapalat" w:eastAsia="Times New Roman" w:hAnsi="GHEA Grapala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DEA0556"/>
    <w:multiLevelType w:val="multilevel"/>
    <w:tmpl w:val="E74AA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3BD614D"/>
    <w:multiLevelType w:val="multilevel"/>
    <w:tmpl w:val="2D441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4A95203"/>
    <w:multiLevelType w:val="multilevel"/>
    <w:tmpl w:val="02F849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C5237A9"/>
    <w:multiLevelType w:val="multilevel"/>
    <w:tmpl w:val="04BAB9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275209A"/>
    <w:multiLevelType w:val="multilevel"/>
    <w:tmpl w:val="C9600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37A2BCD"/>
    <w:multiLevelType w:val="multilevel"/>
    <w:tmpl w:val="205E3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ADB600F"/>
    <w:multiLevelType w:val="multilevel"/>
    <w:tmpl w:val="E30CE9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CC54546"/>
    <w:multiLevelType w:val="hybridMultilevel"/>
    <w:tmpl w:val="7C86C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D363427"/>
    <w:multiLevelType w:val="multilevel"/>
    <w:tmpl w:val="CEF062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nsid w:val="5E4E3012"/>
    <w:multiLevelType w:val="multilevel"/>
    <w:tmpl w:val="BFC6A6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nsid w:val="625A5DC5"/>
    <w:multiLevelType w:val="multilevel"/>
    <w:tmpl w:val="16CCF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9A35997"/>
    <w:multiLevelType w:val="multilevel"/>
    <w:tmpl w:val="8EC6E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B0441EB"/>
    <w:multiLevelType w:val="multilevel"/>
    <w:tmpl w:val="38441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CEC642A"/>
    <w:multiLevelType w:val="hybridMultilevel"/>
    <w:tmpl w:val="B2A299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08331A7"/>
    <w:multiLevelType w:val="multilevel"/>
    <w:tmpl w:val="3F2031E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A7D7026"/>
    <w:multiLevelType w:val="multilevel"/>
    <w:tmpl w:val="426CA350"/>
    <w:lvl w:ilvl="0">
      <w:start w:val="8"/>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7C8B3C02"/>
    <w:multiLevelType w:val="multilevel"/>
    <w:tmpl w:val="9C1C8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13"/>
  </w:num>
  <w:num w:numId="4">
    <w:abstractNumId w:val="36"/>
  </w:num>
  <w:num w:numId="5">
    <w:abstractNumId w:val="18"/>
  </w:num>
  <w:num w:numId="6">
    <w:abstractNumId w:val="19"/>
  </w:num>
  <w:num w:numId="7">
    <w:abstractNumId w:val="17"/>
  </w:num>
  <w:num w:numId="8">
    <w:abstractNumId w:val="30"/>
  </w:num>
  <w:num w:numId="9">
    <w:abstractNumId w:val="31"/>
  </w:num>
  <w:num w:numId="10">
    <w:abstractNumId w:val="38"/>
  </w:num>
  <w:num w:numId="11">
    <w:abstractNumId w:val="8"/>
  </w:num>
  <w:num w:numId="12">
    <w:abstractNumId w:val="33"/>
  </w:num>
  <w:num w:numId="13">
    <w:abstractNumId w:val="32"/>
  </w:num>
  <w:num w:numId="14">
    <w:abstractNumId w:val="4"/>
  </w:num>
  <w:num w:numId="15">
    <w:abstractNumId w:val="23"/>
  </w:num>
  <w:num w:numId="16">
    <w:abstractNumId w:val="27"/>
  </w:num>
  <w:num w:numId="17">
    <w:abstractNumId w:val="12"/>
  </w:num>
  <w:num w:numId="18">
    <w:abstractNumId w:val="15"/>
  </w:num>
  <w:num w:numId="19">
    <w:abstractNumId w:val="22"/>
  </w:num>
  <w:num w:numId="20">
    <w:abstractNumId w:val="24"/>
  </w:num>
  <w:num w:numId="21">
    <w:abstractNumId w:val="14"/>
  </w:num>
  <w:num w:numId="22">
    <w:abstractNumId w:val="25"/>
  </w:num>
  <w:num w:numId="23">
    <w:abstractNumId w:val="34"/>
  </w:num>
  <w:num w:numId="24">
    <w:abstractNumId w:val="35"/>
  </w:num>
  <w:num w:numId="25">
    <w:abstractNumId w:val="6"/>
  </w:num>
  <w:num w:numId="26">
    <w:abstractNumId w:val="26"/>
  </w:num>
  <w:num w:numId="27">
    <w:abstractNumId w:val="20"/>
  </w:num>
  <w:num w:numId="28">
    <w:abstractNumId w:val="28"/>
  </w:num>
  <w:num w:numId="29">
    <w:abstractNumId w:val="7"/>
  </w:num>
  <w:num w:numId="30">
    <w:abstractNumId w:val="0"/>
  </w:num>
  <w:num w:numId="31">
    <w:abstractNumId w:val="16"/>
  </w:num>
  <w:num w:numId="32">
    <w:abstractNumId w:val="3"/>
  </w:num>
  <w:num w:numId="33">
    <w:abstractNumId w:val="10"/>
  </w:num>
  <w:num w:numId="34">
    <w:abstractNumId w:val="9"/>
  </w:num>
  <w:num w:numId="35">
    <w:abstractNumId w:val="37"/>
  </w:num>
  <w:num w:numId="36">
    <w:abstractNumId w:val="11"/>
  </w:num>
  <w:num w:numId="37">
    <w:abstractNumId w:val="2"/>
  </w:num>
  <w:num w:numId="38">
    <w:abstractNumId w:val="29"/>
  </w:num>
  <w:num w:numId="3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2B42"/>
    <w:rsid w:val="00017488"/>
    <w:rsid w:val="00037401"/>
    <w:rsid w:val="000407E7"/>
    <w:rsid w:val="000623B5"/>
    <w:rsid w:val="000670E5"/>
    <w:rsid w:val="000679A4"/>
    <w:rsid w:val="00077A18"/>
    <w:rsid w:val="000E4F1B"/>
    <w:rsid w:val="00122162"/>
    <w:rsid w:val="00122B42"/>
    <w:rsid w:val="00134347"/>
    <w:rsid w:val="00153136"/>
    <w:rsid w:val="001658E3"/>
    <w:rsid w:val="00172CA6"/>
    <w:rsid w:val="00173270"/>
    <w:rsid w:val="0019004D"/>
    <w:rsid w:val="001A7D8A"/>
    <w:rsid w:val="001D4856"/>
    <w:rsid w:val="001F318A"/>
    <w:rsid w:val="002C21F2"/>
    <w:rsid w:val="002F18A8"/>
    <w:rsid w:val="00303A3E"/>
    <w:rsid w:val="00305E6C"/>
    <w:rsid w:val="00310DC6"/>
    <w:rsid w:val="00322B83"/>
    <w:rsid w:val="003331BD"/>
    <w:rsid w:val="00362938"/>
    <w:rsid w:val="003671BC"/>
    <w:rsid w:val="00391BEA"/>
    <w:rsid w:val="003A767E"/>
    <w:rsid w:val="003F1D18"/>
    <w:rsid w:val="003F5BF3"/>
    <w:rsid w:val="00424353"/>
    <w:rsid w:val="0046633F"/>
    <w:rsid w:val="004751BC"/>
    <w:rsid w:val="004777F4"/>
    <w:rsid w:val="004A3727"/>
    <w:rsid w:val="004B415A"/>
    <w:rsid w:val="004B4D2A"/>
    <w:rsid w:val="004B4E63"/>
    <w:rsid w:val="004F25C5"/>
    <w:rsid w:val="005367B0"/>
    <w:rsid w:val="0054089D"/>
    <w:rsid w:val="00545890"/>
    <w:rsid w:val="00551AEF"/>
    <w:rsid w:val="00565051"/>
    <w:rsid w:val="005660EB"/>
    <w:rsid w:val="0057143B"/>
    <w:rsid w:val="00581601"/>
    <w:rsid w:val="00590747"/>
    <w:rsid w:val="005B53D8"/>
    <w:rsid w:val="005D5F6C"/>
    <w:rsid w:val="005D7A60"/>
    <w:rsid w:val="005E4DE2"/>
    <w:rsid w:val="005F3EF9"/>
    <w:rsid w:val="005F470C"/>
    <w:rsid w:val="006334DD"/>
    <w:rsid w:val="006535B3"/>
    <w:rsid w:val="006548C9"/>
    <w:rsid w:val="006B4A6F"/>
    <w:rsid w:val="007074E9"/>
    <w:rsid w:val="0072422D"/>
    <w:rsid w:val="00730EFA"/>
    <w:rsid w:val="00734AF6"/>
    <w:rsid w:val="0074592B"/>
    <w:rsid w:val="00775B14"/>
    <w:rsid w:val="0078185B"/>
    <w:rsid w:val="00792796"/>
    <w:rsid w:val="00795CAA"/>
    <w:rsid w:val="007F02D7"/>
    <w:rsid w:val="00816D31"/>
    <w:rsid w:val="0082045F"/>
    <w:rsid w:val="00830B8C"/>
    <w:rsid w:val="00841589"/>
    <w:rsid w:val="00854A73"/>
    <w:rsid w:val="00854C21"/>
    <w:rsid w:val="00855496"/>
    <w:rsid w:val="0086082A"/>
    <w:rsid w:val="00874B61"/>
    <w:rsid w:val="0089010B"/>
    <w:rsid w:val="00891AB5"/>
    <w:rsid w:val="00892657"/>
    <w:rsid w:val="008C0313"/>
    <w:rsid w:val="008D6462"/>
    <w:rsid w:val="00956D61"/>
    <w:rsid w:val="00966D57"/>
    <w:rsid w:val="009763F6"/>
    <w:rsid w:val="009845D0"/>
    <w:rsid w:val="009A34D1"/>
    <w:rsid w:val="009E6D50"/>
    <w:rsid w:val="009F77FB"/>
    <w:rsid w:val="00A11521"/>
    <w:rsid w:val="00A117BD"/>
    <w:rsid w:val="00A35122"/>
    <w:rsid w:val="00A4633E"/>
    <w:rsid w:val="00A86DB6"/>
    <w:rsid w:val="00AB3E67"/>
    <w:rsid w:val="00AC768F"/>
    <w:rsid w:val="00AE0763"/>
    <w:rsid w:val="00AF3632"/>
    <w:rsid w:val="00AF7F4F"/>
    <w:rsid w:val="00B37458"/>
    <w:rsid w:val="00B94672"/>
    <w:rsid w:val="00BB1D1E"/>
    <w:rsid w:val="00BD2D64"/>
    <w:rsid w:val="00BF4A82"/>
    <w:rsid w:val="00C0716C"/>
    <w:rsid w:val="00C2081D"/>
    <w:rsid w:val="00C624A0"/>
    <w:rsid w:val="00C737C1"/>
    <w:rsid w:val="00CC354C"/>
    <w:rsid w:val="00CD25D6"/>
    <w:rsid w:val="00CF7247"/>
    <w:rsid w:val="00D318CD"/>
    <w:rsid w:val="00D33C27"/>
    <w:rsid w:val="00DB213E"/>
    <w:rsid w:val="00DE060D"/>
    <w:rsid w:val="00E237C4"/>
    <w:rsid w:val="00EA367A"/>
    <w:rsid w:val="00ED11BC"/>
    <w:rsid w:val="00EE19DC"/>
    <w:rsid w:val="00EE3F44"/>
    <w:rsid w:val="00F068F8"/>
    <w:rsid w:val="00F21050"/>
    <w:rsid w:val="00F44EE2"/>
    <w:rsid w:val="00F5299D"/>
    <w:rsid w:val="00F73165"/>
    <w:rsid w:val="00F77DBA"/>
    <w:rsid w:val="00FA0794"/>
    <w:rsid w:val="00FB50BF"/>
    <w:rsid w:val="00FC7D4B"/>
    <w:rsid w:val="00FE2E00"/>
    <w:rsid w:val="00FF665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39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21F2"/>
    <w:rPr>
      <w:lang w:val="en-US"/>
    </w:rPr>
  </w:style>
  <w:style w:type="paragraph" w:styleId="1">
    <w:name w:val="heading 1"/>
    <w:basedOn w:val="a"/>
    <w:next w:val="a"/>
    <w:link w:val="10"/>
    <w:uiPriority w:val="9"/>
    <w:qFormat/>
    <w:rsid w:val="005D7A6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5D7A6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D318C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semiHidden/>
    <w:unhideWhenUsed/>
    <w:qFormat/>
    <w:rsid w:val="009763F6"/>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
    <w:link w:val="50"/>
    <w:uiPriority w:val="9"/>
    <w:qFormat/>
    <w:rsid w:val="00730EFA"/>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6">
    <w:name w:val="heading 6"/>
    <w:basedOn w:val="a"/>
    <w:link w:val="60"/>
    <w:uiPriority w:val="9"/>
    <w:qFormat/>
    <w:rsid w:val="00730EFA"/>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5F470C"/>
    <w:rPr>
      <w:b/>
      <w:bCs/>
    </w:rPr>
  </w:style>
  <w:style w:type="paragraph" w:styleId="a4">
    <w:name w:val="header"/>
    <w:basedOn w:val="a"/>
    <w:link w:val="a5"/>
    <w:uiPriority w:val="99"/>
    <w:unhideWhenUsed/>
    <w:rsid w:val="00A4633E"/>
    <w:pPr>
      <w:tabs>
        <w:tab w:val="center" w:pos="4513"/>
        <w:tab w:val="right" w:pos="9026"/>
      </w:tabs>
      <w:spacing w:after="0" w:line="240" w:lineRule="auto"/>
    </w:pPr>
  </w:style>
  <w:style w:type="character" w:customStyle="1" w:styleId="a5">
    <w:name w:val="Верхний колонтитул Знак"/>
    <w:basedOn w:val="a0"/>
    <w:link w:val="a4"/>
    <w:uiPriority w:val="99"/>
    <w:rsid w:val="00A4633E"/>
    <w:rPr>
      <w:lang w:val="en-US"/>
    </w:rPr>
  </w:style>
  <w:style w:type="paragraph" w:styleId="a6">
    <w:name w:val="footer"/>
    <w:basedOn w:val="a"/>
    <w:link w:val="a7"/>
    <w:uiPriority w:val="99"/>
    <w:unhideWhenUsed/>
    <w:rsid w:val="00A4633E"/>
    <w:pPr>
      <w:tabs>
        <w:tab w:val="center" w:pos="4513"/>
        <w:tab w:val="right" w:pos="9026"/>
      </w:tabs>
      <w:spacing w:after="0" w:line="240" w:lineRule="auto"/>
    </w:pPr>
  </w:style>
  <w:style w:type="character" w:customStyle="1" w:styleId="a7">
    <w:name w:val="Нижний колонтитул Знак"/>
    <w:basedOn w:val="a0"/>
    <w:link w:val="a6"/>
    <w:uiPriority w:val="99"/>
    <w:rsid w:val="00A4633E"/>
    <w:rPr>
      <w:lang w:val="en-US"/>
    </w:rPr>
  </w:style>
  <w:style w:type="paragraph" w:styleId="a8">
    <w:name w:val="Normal (Web)"/>
    <w:basedOn w:val="a"/>
    <w:uiPriority w:val="99"/>
    <w:unhideWhenUsed/>
    <w:rsid w:val="0058160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50">
    <w:name w:val="Заголовок 5 Знак"/>
    <w:basedOn w:val="a0"/>
    <w:link w:val="5"/>
    <w:uiPriority w:val="9"/>
    <w:rsid w:val="00730EFA"/>
    <w:rPr>
      <w:rFonts w:ascii="Times New Roman" w:eastAsia="Times New Roman" w:hAnsi="Times New Roman" w:cs="Times New Roman"/>
      <w:b/>
      <w:bCs/>
      <w:sz w:val="20"/>
      <w:szCs w:val="20"/>
      <w:lang w:val="en-US"/>
    </w:rPr>
  </w:style>
  <w:style w:type="character" w:customStyle="1" w:styleId="60">
    <w:name w:val="Заголовок 6 Знак"/>
    <w:basedOn w:val="a0"/>
    <w:link w:val="6"/>
    <w:uiPriority w:val="9"/>
    <w:rsid w:val="00730EFA"/>
    <w:rPr>
      <w:rFonts w:ascii="Times New Roman" w:eastAsia="Times New Roman" w:hAnsi="Times New Roman" w:cs="Times New Roman"/>
      <w:b/>
      <w:bCs/>
      <w:sz w:val="15"/>
      <w:szCs w:val="15"/>
      <w:lang w:val="en-US"/>
    </w:rPr>
  </w:style>
  <w:style w:type="paragraph" w:styleId="a9">
    <w:name w:val="List Paragraph"/>
    <w:basedOn w:val="a"/>
    <w:uiPriority w:val="34"/>
    <w:qFormat/>
    <w:rsid w:val="00841589"/>
    <w:pPr>
      <w:ind w:left="720"/>
      <w:contextualSpacing/>
    </w:pPr>
  </w:style>
  <w:style w:type="character" w:customStyle="1" w:styleId="katex-mathml">
    <w:name w:val="katex-mathml"/>
    <w:basedOn w:val="a0"/>
    <w:rsid w:val="00874B61"/>
  </w:style>
  <w:style w:type="character" w:customStyle="1" w:styleId="mord">
    <w:name w:val="mord"/>
    <w:basedOn w:val="a0"/>
    <w:rsid w:val="00874B61"/>
  </w:style>
  <w:style w:type="character" w:customStyle="1" w:styleId="vlist-s">
    <w:name w:val="vlist-s"/>
    <w:basedOn w:val="a0"/>
    <w:rsid w:val="00551AEF"/>
  </w:style>
  <w:style w:type="character" w:customStyle="1" w:styleId="mrel">
    <w:name w:val="mrel"/>
    <w:basedOn w:val="a0"/>
    <w:rsid w:val="00551AEF"/>
  </w:style>
  <w:style w:type="character" w:customStyle="1" w:styleId="mopen">
    <w:name w:val="mopen"/>
    <w:basedOn w:val="a0"/>
    <w:rsid w:val="00551AEF"/>
  </w:style>
  <w:style w:type="character" w:customStyle="1" w:styleId="mpunct">
    <w:name w:val="mpunct"/>
    <w:basedOn w:val="a0"/>
    <w:rsid w:val="00551AEF"/>
  </w:style>
  <w:style w:type="character" w:customStyle="1" w:styleId="mclose">
    <w:name w:val="mclose"/>
    <w:basedOn w:val="a0"/>
    <w:rsid w:val="00551AEF"/>
  </w:style>
  <w:style w:type="character" w:customStyle="1" w:styleId="mbin">
    <w:name w:val="mbin"/>
    <w:basedOn w:val="a0"/>
    <w:rsid w:val="00F21050"/>
  </w:style>
  <w:style w:type="character" w:customStyle="1" w:styleId="minner">
    <w:name w:val="minner"/>
    <w:basedOn w:val="a0"/>
    <w:rsid w:val="005F3EF9"/>
  </w:style>
  <w:style w:type="character" w:customStyle="1" w:styleId="delimsizing">
    <w:name w:val="delimsizing"/>
    <w:basedOn w:val="a0"/>
    <w:rsid w:val="005F3EF9"/>
  </w:style>
  <w:style w:type="character" w:customStyle="1" w:styleId="mop">
    <w:name w:val="mop"/>
    <w:basedOn w:val="a0"/>
    <w:rsid w:val="00DB213E"/>
  </w:style>
  <w:style w:type="character" w:styleId="aa">
    <w:name w:val="Emphasis"/>
    <w:basedOn w:val="a0"/>
    <w:uiPriority w:val="20"/>
    <w:qFormat/>
    <w:rsid w:val="00F77DBA"/>
    <w:rPr>
      <w:i/>
      <w:iCs/>
    </w:rPr>
  </w:style>
  <w:style w:type="character" w:customStyle="1" w:styleId="40">
    <w:name w:val="Заголовок 4 Знак"/>
    <w:basedOn w:val="a0"/>
    <w:link w:val="4"/>
    <w:uiPriority w:val="9"/>
    <w:semiHidden/>
    <w:rsid w:val="009763F6"/>
    <w:rPr>
      <w:rFonts w:asciiTheme="majorHAnsi" w:eastAsiaTheme="majorEastAsia" w:hAnsiTheme="majorHAnsi" w:cstheme="majorBidi"/>
      <w:i/>
      <w:iCs/>
      <w:color w:val="2F5496" w:themeColor="accent1" w:themeShade="BF"/>
      <w:lang w:val="en-US"/>
    </w:rPr>
  </w:style>
  <w:style w:type="paragraph" w:customStyle="1" w:styleId="ds-markdown-paragraph">
    <w:name w:val="ds-markdown-paragraph"/>
    <w:basedOn w:val="a"/>
    <w:rsid w:val="009763F6"/>
    <w:pPr>
      <w:spacing w:before="100" w:beforeAutospacing="1" w:after="100" w:afterAutospacing="1" w:line="240" w:lineRule="auto"/>
    </w:pPr>
    <w:rPr>
      <w:rFonts w:ascii="Times New Roman" w:eastAsia="Times New Roman" w:hAnsi="Times New Roman" w:cs="Times New Roman"/>
      <w:sz w:val="24"/>
      <w:szCs w:val="24"/>
    </w:rPr>
  </w:style>
  <w:style w:type="character" w:styleId="HTML">
    <w:name w:val="HTML Code"/>
    <w:basedOn w:val="a0"/>
    <w:uiPriority w:val="99"/>
    <w:semiHidden/>
    <w:unhideWhenUsed/>
    <w:rsid w:val="009763F6"/>
    <w:rPr>
      <w:rFonts w:ascii="Courier New" w:eastAsia="Times New Roman" w:hAnsi="Courier New" w:cs="Courier New"/>
      <w:sz w:val="20"/>
      <w:szCs w:val="20"/>
    </w:rPr>
  </w:style>
  <w:style w:type="character" w:styleId="ab">
    <w:name w:val="Hyperlink"/>
    <w:basedOn w:val="a0"/>
    <w:uiPriority w:val="99"/>
    <w:unhideWhenUsed/>
    <w:rsid w:val="009763F6"/>
    <w:rPr>
      <w:color w:val="0563C1" w:themeColor="hyperlink"/>
      <w:u w:val="single"/>
    </w:rPr>
  </w:style>
  <w:style w:type="paragraph" w:styleId="HTML0">
    <w:name w:val="HTML Preformatted"/>
    <w:basedOn w:val="a"/>
    <w:link w:val="HTML1"/>
    <w:uiPriority w:val="99"/>
    <w:semiHidden/>
    <w:unhideWhenUsed/>
    <w:rsid w:val="00322B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1">
    <w:name w:val="Стандартный HTML Знак"/>
    <w:basedOn w:val="a0"/>
    <w:link w:val="HTML0"/>
    <w:uiPriority w:val="99"/>
    <w:semiHidden/>
    <w:rsid w:val="00322B83"/>
    <w:rPr>
      <w:rFonts w:ascii="Courier New" w:eastAsia="Times New Roman" w:hAnsi="Courier New" w:cs="Courier New"/>
      <w:sz w:val="20"/>
      <w:szCs w:val="20"/>
      <w:lang w:val="en-US"/>
    </w:rPr>
  </w:style>
  <w:style w:type="character" w:customStyle="1" w:styleId="y2iqfc">
    <w:name w:val="y2iqfc"/>
    <w:basedOn w:val="a0"/>
    <w:rsid w:val="00322B83"/>
  </w:style>
  <w:style w:type="character" w:customStyle="1" w:styleId="10">
    <w:name w:val="Заголовок 1 Знак"/>
    <w:basedOn w:val="a0"/>
    <w:link w:val="1"/>
    <w:uiPriority w:val="9"/>
    <w:rsid w:val="005D7A60"/>
    <w:rPr>
      <w:rFonts w:asciiTheme="majorHAnsi" w:eastAsiaTheme="majorEastAsia" w:hAnsiTheme="majorHAnsi" w:cstheme="majorBidi"/>
      <w:color w:val="2F5496" w:themeColor="accent1" w:themeShade="BF"/>
      <w:sz w:val="32"/>
      <w:szCs w:val="32"/>
      <w:lang w:val="en-US"/>
    </w:rPr>
  </w:style>
  <w:style w:type="paragraph" w:customStyle="1" w:styleId="isselectedend">
    <w:name w:val="isselectedend"/>
    <w:basedOn w:val="a"/>
    <w:rsid w:val="005D7A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rsid w:val="005D7A60"/>
    <w:rPr>
      <w:rFonts w:asciiTheme="majorHAnsi" w:eastAsiaTheme="majorEastAsia" w:hAnsiTheme="majorHAnsi" w:cstheme="majorBidi"/>
      <w:color w:val="2F5496" w:themeColor="accent1" w:themeShade="BF"/>
      <w:sz w:val="26"/>
      <w:szCs w:val="26"/>
      <w:lang w:val="en-US"/>
    </w:rPr>
  </w:style>
  <w:style w:type="character" w:customStyle="1" w:styleId="30">
    <w:name w:val="Заголовок 3 Знак"/>
    <w:basedOn w:val="a0"/>
    <w:link w:val="3"/>
    <w:uiPriority w:val="9"/>
    <w:semiHidden/>
    <w:rsid w:val="00D318CD"/>
    <w:rPr>
      <w:rFonts w:asciiTheme="majorHAnsi" w:eastAsiaTheme="majorEastAsia" w:hAnsiTheme="majorHAnsi" w:cstheme="majorBidi"/>
      <w:color w:val="1F3763" w:themeColor="accent1" w:themeShade="7F"/>
      <w:sz w:val="24"/>
      <w:szCs w:val="24"/>
      <w:lang w:val="en-US"/>
    </w:rPr>
  </w:style>
  <w:style w:type="table" w:styleId="ac">
    <w:name w:val="Table Grid"/>
    <w:basedOn w:val="a1"/>
    <w:uiPriority w:val="39"/>
    <w:rsid w:val="00D318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a"/>
    <w:rsid w:val="0089010B"/>
    <w:pPr>
      <w:spacing w:before="100" w:beforeAutospacing="1" w:after="100" w:afterAutospacing="1" w:line="240" w:lineRule="auto"/>
    </w:pPr>
    <w:rPr>
      <w:rFonts w:ascii="Times New Roman" w:eastAsia="Times New Roman" w:hAnsi="Times New Roman" w:cs="Times New Roman"/>
      <w:sz w:val="24"/>
      <w:szCs w:val="24"/>
    </w:rPr>
  </w:style>
  <w:style w:type="character" w:styleId="ad">
    <w:name w:val="page number"/>
    <w:basedOn w:val="a0"/>
    <w:uiPriority w:val="99"/>
    <w:semiHidden/>
    <w:unhideWhenUsed/>
    <w:rsid w:val="00854C21"/>
  </w:style>
  <w:style w:type="character" w:styleId="ae">
    <w:name w:val="Intense Emphasis"/>
    <w:basedOn w:val="a0"/>
    <w:uiPriority w:val="21"/>
    <w:qFormat/>
    <w:rsid w:val="00122162"/>
    <w:rPr>
      <w:b/>
      <w:bCs/>
      <w:i/>
      <w:iCs/>
      <w:color w:val="4472C4"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21F2"/>
    <w:rPr>
      <w:lang w:val="en-US"/>
    </w:rPr>
  </w:style>
  <w:style w:type="paragraph" w:styleId="1">
    <w:name w:val="heading 1"/>
    <w:basedOn w:val="a"/>
    <w:next w:val="a"/>
    <w:link w:val="10"/>
    <w:uiPriority w:val="9"/>
    <w:qFormat/>
    <w:rsid w:val="005D7A6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5D7A6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D318C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semiHidden/>
    <w:unhideWhenUsed/>
    <w:qFormat/>
    <w:rsid w:val="009763F6"/>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
    <w:link w:val="50"/>
    <w:uiPriority w:val="9"/>
    <w:qFormat/>
    <w:rsid w:val="00730EFA"/>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6">
    <w:name w:val="heading 6"/>
    <w:basedOn w:val="a"/>
    <w:link w:val="60"/>
    <w:uiPriority w:val="9"/>
    <w:qFormat/>
    <w:rsid w:val="00730EFA"/>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5F470C"/>
    <w:rPr>
      <w:b/>
      <w:bCs/>
    </w:rPr>
  </w:style>
  <w:style w:type="paragraph" w:styleId="a4">
    <w:name w:val="header"/>
    <w:basedOn w:val="a"/>
    <w:link w:val="a5"/>
    <w:uiPriority w:val="99"/>
    <w:unhideWhenUsed/>
    <w:rsid w:val="00A4633E"/>
    <w:pPr>
      <w:tabs>
        <w:tab w:val="center" w:pos="4513"/>
        <w:tab w:val="right" w:pos="9026"/>
      </w:tabs>
      <w:spacing w:after="0" w:line="240" w:lineRule="auto"/>
    </w:pPr>
  </w:style>
  <w:style w:type="character" w:customStyle="1" w:styleId="a5">
    <w:name w:val="Верхний колонтитул Знак"/>
    <w:basedOn w:val="a0"/>
    <w:link w:val="a4"/>
    <w:uiPriority w:val="99"/>
    <w:rsid w:val="00A4633E"/>
    <w:rPr>
      <w:lang w:val="en-US"/>
    </w:rPr>
  </w:style>
  <w:style w:type="paragraph" w:styleId="a6">
    <w:name w:val="footer"/>
    <w:basedOn w:val="a"/>
    <w:link w:val="a7"/>
    <w:uiPriority w:val="99"/>
    <w:unhideWhenUsed/>
    <w:rsid w:val="00A4633E"/>
    <w:pPr>
      <w:tabs>
        <w:tab w:val="center" w:pos="4513"/>
        <w:tab w:val="right" w:pos="9026"/>
      </w:tabs>
      <w:spacing w:after="0" w:line="240" w:lineRule="auto"/>
    </w:pPr>
  </w:style>
  <w:style w:type="character" w:customStyle="1" w:styleId="a7">
    <w:name w:val="Нижний колонтитул Знак"/>
    <w:basedOn w:val="a0"/>
    <w:link w:val="a6"/>
    <w:uiPriority w:val="99"/>
    <w:rsid w:val="00A4633E"/>
    <w:rPr>
      <w:lang w:val="en-US"/>
    </w:rPr>
  </w:style>
  <w:style w:type="paragraph" w:styleId="a8">
    <w:name w:val="Normal (Web)"/>
    <w:basedOn w:val="a"/>
    <w:uiPriority w:val="99"/>
    <w:unhideWhenUsed/>
    <w:rsid w:val="0058160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50">
    <w:name w:val="Заголовок 5 Знак"/>
    <w:basedOn w:val="a0"/>
    <w:link w:val="5"/>
    <w:uiPriority w:val="9"/>
    <w:rsid w:val="00730EFA"/>
    <w:rPr>
      <w:rFonts w:ascii="Times New Roman" w:eastAsia="Times New Roman" w:hAnsi="Times New Roman" w:cs="Times New Roman"/>
      <w:b/>
      <w:bCs/>
      <w:sz w:val="20"/>
      <w:szCs w:val="20"/>
      <w:lang w:val="en-US"/>
    </w:rPr>
  </w:style>
  <w:style w:type="character" w:customStyle="1" w:styleId="60">
    <w:name w:val="Заголовок 6 Знак"/>
    <w:basedOn w:val="a0"/>
    <w:link w:val="6"/>
    <w:uiPriority w:val="9"/>
    <w:rsid w:val="00730EFA"/>
    <w:rPr>
      <w:rFonts w:ascii="Times New Roman" w:eastAsia="Times New Roman" w:hAnsi="Times New Roman" w:cs="Times New Roman"/>
      <w:b/>
      <w:bCs/>
      <w:sz w:val="15"/>
      <w:szCs w:val="15"/>
      <w:lang w:val="en-US"/>
    </w:rPr>
  </w:style>
  <w:style w:type="paragraph" w:styleId="a9">
    <w:name w:val="List Paragraph"/>
    <w:basedOn w:val="a"/>
    <w:uiPriority w:val="34"/>
    <w:qFormat/>
    <w:rsid w:val="00841589"/>
    <w:pPr>
      <w:ind w:left="720"/>
      <w:contextualSpacing/>
    </w:pPr>
  </w:style>
  <w:style w:type="character" w:customStyle="1" w:styleId="katex-mathml">
    <w:name w:val="katex-mathml"/>
    <w:basedOn w:val="a0"/>
    <w:rsid w:val="00874B61"/>
  </w:style>
  <w:style w:type="character" w:customStyle="1" w:styleId="mord">
    <w:name w:val="mord"/>
    <w:basedOn w:val="a0"/>
    <w:rsid w:val="00874B61"/>
  </w:style>
  <w:style w:type="character" w:customStyle="1" w:styleId="vlist-s">
    <w:name w:val="vlist-s"/>
    <w:basedOn w:val="a0"/>
    <w:rsid w:val="00551AEF"/>
  </w:style>
  <w:style w:type="character" w:customStyle="1" w:styleId="mrel">
    <w:name w:val="mrel"/>
    <w:basedOn w:val="a0"/>
    <w:rsid w:val="00551AEF"/>
  </w:style>
  <w:style w:type="character" w:customStyle="1" w:styleId="mopen">
    <w:name w:val="mopen"/>
    <w:basedOn w:val="a0"/>
    <w:rsid w:val="00551AEF"/>
  </w:style>
  <w:style w:type="character" w:customStyle="1" w:styleId="mpunct">
    <w:name w:val="mpunct"/>
    <w:basedOn w:val="a0"/>
    <w:rsid w:val="00551AEF"/>
  </w:style>
  <w:style w:type="character" w:customStyle="1" w:styleId="mclose">
    <w:name w:val="mclose"/>
    <w:basedOn w:val="a0"/>
    <w:rsid w:val="00551AEF"/>
  </w:style>
  <w:style w:type="character" w:customStyle="1" w:styleId="mbin">
    <w:name w:val="mbin"/>
    <w:basedOn w:val="a0"/>
    <w:rsid w:val="00F21050"/>
  </w:style>
  <w:style w:type="character" w:customStyle="1" w:styleId="minner">
    <w:name w:val="minner"/>
    <w:basedOn w:val="a0"/>
    <w:rsid w:val="005F3EF9"/>
  </w:style>
  <w:style w:type="character" w:customStyle="1" w:styleId="delimsizing">
    <w:name w:val="delimsizing"/>
    <w:basedOn w:val="a0"/>
    <w:rsid w:val="005F3EF9"/>
  </w:style>
  <w:style w:type="character" w:customStyle="1" w:styleId="mop">
    <w:name w:val="mop"/>
    <w:basedOn w:val="a0"/>
    <w:rsid w:val="00DB213E"/>
  </w:style>
  <w:style w:type="character" w:styleId="aa">
    <w:name w:val="Emphasis"/>
    <w:basedOn w:val="a0"/>
    <w:uiPriority w:val="20"/>
    <w:qFormat/>
    <w:rsid w:val="00F77DBA"/>
    <w:rPr>
      <w:i/>
      <w:iCs/>
    </w:rPr>
  </w:style>
  <w:style w:type="character" w:customStyle="1" w:styleId="40">
    <w:name w:val="Заголовок 4 Знак"/>
    <w:basedOn w:val="a0"/>
    <w:link w:val="4"/>
    <w:uiPriority w:val="9"/>
    <w:semiHidden/>
    <w:rsid w:val="009763F6"/>
    <w:rPr>
      <w:rFonts w:asciiTheme="majorHAnsi" w:eastAsiaTheme="majorEastAsia" w:hAnsiTheme="majorHAnsi" w:cstheme="majorBidi"/>
      <w:i/>
      <w:iCs/>
      <w:color w:val="2F5496" w:themeColor="accent1" w:themeShade="BF"/>
      <w:lang w:val="en-US"/>
    </w:rPr>
  </w:style>
  <w:style w:type="paragraph" w:customStyle="1" w:styleId="ds-markdown-paragraph">
    <w:name w:val="ds-markdown-paragraph"/>
    <w:basedOn w:val="a"/>
    <w:rsid w:val="009763F6"/>
    <w:pPr>
      <w:spacing w:before="100" w:beforeAutospacing="1" w:after="100" w:afterAutospacing="1" w:line="240" w:lineRule="auto"/>
    </w:pPr>
    <w:rPr>
      <w:rFonts w:ascii="Times New Roman" w:eastAsia="Times New Roman" w:hAnsi="Times New Roman" w:cs="Times New Roman"/>
      <w:sz w:val="24"/>
      <w:szCs w:val="24"/>
    </w:rPr>
  </w:style>
  <w:style w:type="character" w:styleId="HTML">
    <w:name w:val="HTML Code"/>
    <w:basedOn w:val="a0"/>
    <w:uiPriority w:val="99"/>
    <w:semiHidden/>
    <w:unhideWhenUsed/>
    <w:rsid w:val="009763F6"/>
    <w:rPr>
      <w:rFonts w:ascii="Courier New" w:eastAsia="Times New Roman" w:hAnsi="Courier New" w:cs="Courier New"/>
      <w:sz w:val="20"/>
      <w:szCs w:val="20"/>
    </w:rPr>
  </w:style>
  <w:style w:type="character" w:styleId="ab">
    <w:name w:val="Hyperlink"/>
    <w:basedOn w:val="a0"/>
    <w:uiPriority w:val="99"/>
    <w:unhideWhenUsed/>
    <w:rsid w:val="009763F6"/>
    <w:rPr>
      <w:color w:val="0563C1" w:themeColor="hyperlink"/>
      <w:u w:val="single"/>
    </w:rPr>
  </w:style>
  <w:style w:type="paragraph" w:styleId="HTML0">
    <w:name w:val="HTML Preformatted"/>
    <w:basedOn w:val="a"/>
    <w:link w:val="HTML1"/>
    <w:uiPriority w:val="99"/>
    <w:semiHidden/>
    <w:unhideWhenUsed/>
    <w:rsid w:val="00322B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1">
    <w:name w:val="Стандартный HTML Знак"/>
    <w:basedOn w:val="a0"/>
    <w:link w:val="HTML0"/>
    <w:uiPriority w:val="99"/>
    <w:semiHidden/>
    <w:rsid w:val="00322B83"/>
    <w:rPr>
      <w:rFonts w:ascii="Courier New" w:eastAsia="Times New Roman" w:hAnsi="Courier New" w:cs="Courier New"/>
      <w:sz w:val="20"/>
      <w:szCs w:val="20"/>
      <w:lang w:val="en-US"/>
    </w:rPr>
  </w:style>
  <w:style w:type="character" w:customStyle="1" w:styleId="y2iqfc">
    <w:name w:val="y2iqfc"/>
    <w:basedOn w:val="a0"/>
    <w:rsid w:val="00322B83"/>
  </w:style>
  <w:style w:type="character" w:customStyle="1" w:styleId="10">
    <w:name w:val="Заголовок 1 Знак"/>
    <w:basedOn w:val="a0"/>
    <w:link w:val="1"/>
    <w:uiPriority w:val="9"/>
    <w:rsid w:val="005D7A60"/>
    <w:rPr>
      <w:rFonts w:asciiTheme="majorHAnsi" w:eastAsiaTheme="majorEastAsia" w:hAnsiTheme="majorHAnsi" w:cstheme="majorBidi"/>
      <w:color w:val="2F5496" w:themeColor="accent1" w:themeShade="BF"/>
      <w:sz w:val="32"/>
      <w:szCs w:val="32"/>
      <w:lang w:val="en-US"/>
    </w:rPr>
  </w:style>
  <w:style w:type="paragraph" w:customStyle="1" w:styleId="isselectedend">
    <w:name w:val="isselectedend"/>
    <w:basedOn w:val="a"/>
    <w:rsid w:val="005D7A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rsid w:val="005D7A60"/>
    <w:rPr>
      <w:rFonts w:asciiTheme="majorHAnsi" w:eastAsiaTheme="majorEastAsia" w:hAnsiTheme="majorHAnsi" w:cstheme="majorBidi"/>
      <w:color w:val="2F5496" w:themeColor="accent1" w:themeShade="BF"/>
      <w:sz w:val="26"/>
      <w:szCs w:val="26"/>
      <w:lang w:val="en-US"/>
    </w:rPr>
  </w:style>
  <w:style w:type="character" w:customStyle="1" w:styleId="30">
    <w:name w:val="Заголовок 3 Знак"/>
    <w:basedOn w:val="a0"/>
    <w:link w:val="3"/>
    <w:uiPriority w:val="9"/>
    <w:semiHidden/>
    <w:rsid w:val="00D318CD"/>
    <w:rPr>
      <w:rFonts w:asciiTheme="majorHAnsi" w:eastAsiaTheme="majorEastAsia" w:hAnsiTheme="majorHAnsi" w:cstheme="majorBidi"/>
      <w:color w:val="1F3763" w:themeColor="accent1" w:themeShade="7F"/>
      <w:sz w:val="24"/>
      <w:szCs w:val="24"/>
      <w:lang w:val="en-US"/>
    </w:rPr>
  </w:style>
  <w:style w:type="table" w:styleId="ac">
    <w:name w:val="Table Grid"/>
    <w:basedOn w:val="a1"/>
    <w:uiPriority w:val="39"/>
    <w:rsid w:val="00D318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a"/>
    <w:rsid w:val="0089010B"/>
    <w:pPr>
      <w:spacing w:before="100" w:beforeAutospacing="1" w:after="100" w:afterAutospacing="1" w:line="240" w:lineRule="auto"/>
    </w:pPr>
    <w:rPr>
      <w:rFonts w:ascii="Times New Roman" w:eastAsia="Times New Roman" w:hAnsi="Times New Roman" w:cs="Times New Roman"/>
      <w:sz w:val="24"/>
      <w:szCs w:val="24"/>
    </w:rPr>
  </w:style>
  <w:style w:type="character" w:styleId="ad">
    <w:name w:val="page number"/>
    <w:basedOn w:val="a0"/>
    <w:uiPriority w:val="99"/>
    <w:semiHidden/>
    <w:unhideWhenUsed/>
    <w:rsid w:val="00854C21"/>
  </w:style>
  <w:style w:type="character" w:styleId="ae">
    <w:name w:val="Intense Emphasis"/>
    <w:basedOn w:val="a0"/>
    <w:uiPriority w:val="21"/>
    <w:qFormat/>
    <w:rsid w:val="00122162"/>
    <w:rPr>
      <w:b/>
      <w:bCs/>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59553">
      <w:bodyDiv w:val="1"/>
      <w:marLeft w:val="0"/>
      <w:marRight w:val="0"/>
      <w:marTop w:val="0"/>
      <w:marBottom w:val="0"/>
      <w:divBdr>
        <w:top w:val="none" w:sz="0" w:space="0" w:color="auto"/>
        <w:left w:val="none" w:sz="0" w:space="0" w:color="auto"/>
        <w:bottom w:val="none" w:sz="0" w:space="0" w:color="auto"/>
        <w:right w:val="none" w:sz="0" w:space="0" w:color="auto"/>
      </w:divBdr>
    </w:div>
    <w:div w:id="12852614">
      <w:bodyDiv w:val="1"/>
      <w:marLeft w:val="0"/>
      <w:marRight w:val="0"/>
      <w:marTop w:val="0"/>
      <w:marBottom w:val="0"/>
      <w:divBdr>
        <w:top w:val="none" w:sz="0" w:space="0" w:color="auto"/>
        <w:left w:val="none" w:sz="0" w:space="0" w:color="auto"/>
        <w:bottom w:val="none" w:sz="0" w:space="0" w:color="auto"/>
        <w:right w:val="none" w:sz="0" w:space="0" w:color="auto"/>
      </w:divBdr>
    </w:div>
    <w:div w:id="15087730">
      <w:bodyDiv w:val="1"/>
      <w:marLeft w:val="0"/>
      <w:marRight w:val="0"/>
      <w:marTop w:val="0"/>
      <w:marBottom w:val="0"/>
      <w:divBdr>
        <w:top w:val="none" w:sz="0" w:space="0" w:color="auto"/>
        <w:left w:val="none" w:sz="0" w:space="0" w:color="auto"/>
        <w:bottom w:val="none" w:sz="0" w:space="0" w:color="auto"/>
        <w:right w:val="none" w:sz="0" w:space="0" w:color="auto"/>
      </w:divBdr>
    </w:div>
    <w:div w:id="24642390">
      <w:bodyDiv w:val="1"/>
      <w:marLeft w:val="0"/>
      <w:marRight w:val="0"/>
      <w:marTop w:val="0"/>
      <w:marBottom w:val="0"/>
      <w:divBdr>
        <w:top w:val="none" w:sz="0" w:space="0" w:color="auto"/>
        <w:left w:val="none" w:sz="0" w:space="0" w:color="auto"/>
        <w:bottom w:val="none" w:sz="0" w:space="0" w:color="auto"/>
        <w:right w:val="none" w:sz="0" w:space="0" w:color="auto"/>
      </w:divBdr>
    </w:div>
    <w:div w:id="64761826">
      <w:bodyDiv w:val="1"/>
      <w:marLeft w:val="0"/>
      <w:marRight w:val="0"/>
      <w:marTop w:val="0"/>
      <w:marBottom w:val="0"/>
      <w:divBdr>
        <w:top w:val="none" w:sz="0" w:space="0" w:color="auto"/>
        <w:left w:val="none" w:sz="0" w:space="0" w:color="auto"/>
        <w:bottom w:val="none" w:sz="0" w:space="0" w:color="auto"/>
        <w:right w:val="none" w:sz="0" w:space="0" w:color="auto"/>
      </w:divBdr>
    </w:div>
    <w:div w:id="89476897">
      <w:bodyDiv w:val="1"/>
      <w:marLeft w:val="0"/>
      <w:marRight w:val="0"/>
      <w:marTop w:val="0"/>
      <w:marBottom w:val="0"/>
      <w:divBdr>
        <w:top w:val="none" w:sz="0" w:space="0" w:color="auto"/>
        <w:left w:val="none" w:sz="0" w:space="0" w:color="auto"/>
        <w:bottom w:val="none" w:sz="0" w:space="0" w:color="auto"/>
        <w:right w:val="none" w:sz="0" w:space="0" w:color="auto"/>
      </w:divBdr>
    </w:div>
    <w:div w:id="92940526">
      <w:bodyDiv w:val="1"/>
      <w:marLeft w:val="0"/>
      <w:marRight w:val="0"/>
      <w:marTop w:val="0"/>
      <w:marBottom w:val="0"/>
      <w:divBdr>
        <w:top w:val="none" w:sz="0" w:space="0" w:color="auto"/>
        <w:left w:val="none" w:sz="0" w:space="0" w:color="auto"/>
        <w:bottom w:val="none" w:sz="0" w:space="0" w:color="auto"/>
        <w:right w:val="none" w:sz="0" w:space="0" w:color="auto"/>
      </w:divBdr>
    </w:div>
    <w:div w:id="158080709">
      <w:bodyDiv w:val="1"/>
      <w:marLeft w:val="0"/>
      <w:marRight w:val="0"/>
      <w:marTop w:val="0"/>
      <w:marBottom w:val="0"/>
      <w:divBdr>
        <w:top w:val="none" w:sz="0" w:space="0" w:color="auto"/>
        <w:left w:val="none" w:sz="0" w:space="0" w:color="auto"/>
        <w:bottom w:val="none" w:sz="0" w:space="0" w:color="auto"/>
        <w:right w:val="none" w:sz="0" w:space="0" w:color="auto"/>
      </w:divBdr>
    </w:div>
    <w:div w:id="159127932">
      <w:bodyDiv w:val="1"/>
      <w:marLeft w:val="0"/>
      <w:marRight w:val="0"/>
      <w:marTop w:val="0"/>
      <w:marBottom w:val="0"/>
      <w:divBdr>
        <w:top w:val="none" w:sz="0" w:space="0" w:color="auto"/>
        <w:left w:val="none" w:sz="0" w:space="0" w:color="auto"/>
        <w:bottom w:val="none" w:sz="0" w:space="0" w:color="auto"/>
        <w:right w:val="none" w:sz="0" w:space="0" w:color="auto"/>
      </w:divBdr>
    </w:div>
    <w:div w:id="206111724">
      <w:bodyDiv w:val="1"/>
      <w:marLeft w:val="0"/>
      <w:marRight w:val="0"/>
      <w:marTop w:val="0"/>
      <w:marBottom w:val="0"/>
      <w:divBdr>
        <w:top w:val="none" w:sz="0" w:space="0" w:color="auto"/>
        <w:left w:val="none" w:sz="0" w:space="0" w:color="auto"/>
        <w:bottom w:val="none" w:sz="0" w:space="0" w:color="auto"/>
        <w:right w:val="none" w:sz="0" w:space="0" w:color="auto"/>
      </w:divBdr>
    </w:div>
    <w:div w:id="279651621">
      <w:bodyDiv w:val="1"/>
      <w:marLeft w:val="0"/>
      <w:marRight w:val="0"/>
      <w:marTop w:val="0"/>
      <w:marBottom w:val="0"/>
      <w:divBdr>
        <w:top w:val="none" w:sz="0" w:space="0" w:color="auto"/>
        <w:left w:val="none" w:sz="0" w:space="0" w:color="auto"/>
        <w:bottom w:val="none" w:sz="0" w:space="0" w:color="auto"/>
        <w:right w:val="none" w:sz="0" w:space="0" w:color="auto"/>
      </w:divBdr>
    </w:div>
    <w:div w:id="377900329">
      <w:bodyDiv w:val="1"/>
      <w:marLeft w:val="0"/>
      <w:marRight w:val="0"/>
      <w:marTop w:val="0"/>
      <w:marBottom w:val="0"/>
      <w:divBdr>
        <w:top w:val="none" w:sz="0" w:space="0" w:color="auto"/>
        <w:left w:val="none" w:sz="0" w:space="0" w:color="auto"/>
        <w:bottom w:val="none" w:sz="0" w:space="0" w:color="auto"/>
        <w:right w:val="none" w:sz="0" w:space="0" w:color="auto"/>
      </w:divBdr>
    </w:div>
    <w:div w:id="503782851">
      <w:bodyDiv w:val="1"/>
      <w:marLeft w:val="0"/>
      <w:marRight w:val="0"/>
      <w:marTop w:val="0"/>
      <w:marBottom w:val="0"/>
      <w:divBdr>
        <w:top w:val="none" w:sz="0" w:space="0" w:color="auto"/>
        <w:left w:val="none" w:sz="0" w:space="0" w:color="auto"/>
        <w:bottom w:val="none" w:sz="0" w:space="0" w:color="auto"/>
        <w:right w:val="none" w:sz="0" w:space="0" w:color="auto"/>
      </w:divBdr>
      <w:divsChild>
        <w:div w:id="305472745">
          <w:marLeft w:val="0"/>
          <w:marRight w:val="0"/>
          <w:marTop w:val="0"/>
          <w:marBottom w:val="0"/>
          <w:divBdr>
            <w:top w:val="none" w:sz="0" w:space="0" w:color="auto"/>
            <w:left w:val="none" w:sz="0" w:space="0" w:color="auto"/>
            <w:bottom w:val="none" w:sz="0" w:space="0" w:color="auto"/>
            <w:right w:val="none" w:sz="0" w:space="0" w:color="auto"/>
          </w:divBdr>
          <w:divsChild>
            <w:div w:id="1817870082">
              <w:marLeft w:val="0"/>
              <w:marRight w:val="0"/>
              <w:marTop w:val="0"/>
              <w:marBottom w:val="0"/>
              <w:divBdr>
                <w:top w:val="none" w:sz="0" w:space="0" w:color="auto"/>
                <w:left w:val="none" w:sz="0" w:space="0" w:color="auto"/>
                <w:bottom w:val="none" w:sz="0" w:space="0" w:color="auto"/>
                <w:right w:val="none" w:sz="0" w:space="0" w:color="auto"/>
              </w:divBdr>
              <w:divsChild>
                <w:div w:id="1426683818">
                  <w:marLeft w:val="0"/>
                  <w:marRight w:val="0"/>
                  <w:marTop w:val="0"/>
                  <w:marBottom w:val="0"/>
                  <w:divBdr>
                    <w:top w:val="none" w:sz="0" w:space="0" w:color="auto"/>
                    <w:left w:val="none" w:sz="0" w:space="0" w:color="auto"/>
                    <w:bottom w:val="none" w:sz="0" w:space="0" w:color="auto"/>
                    <w:right w:val="none" w:sz="0" w:space="0" w:color="auto"/>
                  </w:divBdr>
                  <w:divsChild>
                    <w:div w:id="1306819018">
                      <w:marLeft w:val="0"/>
                      <w:marRight w:val="0"/>
                      <w:marTop w:val="0"/>
                      <w:marBottom w:val="0"/>
                      <w:divBdr>
                        <w:top w:val="none" w:sz="0" w:space="0" w:color="auto"/>
                        <w:left w:val="none" w:sz="0" w:space="0" w:color="auto"/>
                        <w:bottom w:val="none" w:sz="0" w:space="0" w:color="auto"/>
                        <w:right w:val="none" w:sz="0" w:space="0" w:color="auto"/>
                      </w:divBdr>
                      <w:divsChild>
                        <w:div w:id="1428385068">
                          <w:marLeft w:val="0"/>
                          <w:marRight w:val="0"/>
                          <w:marTop w:val="0"/>
                          <w:marBottom w:val="0"/>
                          <w:divBdr>
                            <w:top w:val="none" w:sz="0" w:space="0" w:color="auto"/>
                            <w:left w:val="none" w:sz="0" w:space="0" w:color="auto"/>
                            <w:bottom w:val="none" w:sz="0" w:space="0" w:color="auto"/>
                            <w:right w:val="none" w:sz="0" w:space="0" w:color="auto"/>
                          </w:divBdr>
                          <w:divsChild>
                            <w:div w:id="2116513361">
                              <w:marLeft w:val="0"/>
                              <w:marRight w:val="0"/>
                              <w:marTop w:val="0"/>
                              <w:marBottom w:val="0"/>
                              <w:divBdr>
                                <w:top w:val="none" w:sz="0" w:space="0" w:color="auto"/>
                                <w:left w:val="none" w:sz="0" w:space="0" w:color="auto"/>
                                <w:bottom w:val="none" w:sz="0" w:space="0" w:color="auto"/>
                                <w:right w:val="none" w:sz="0" w:space="0" w:color="auto"/>
                              </w:divBdr>
                              <w:divsChild>
                                <w:div w:id="1946694369">
                                  <w:marLeft w:val="0"/>
                                  <w:marRight w:val="0"/>
                                  <w:marTop w:val="0"/>
                                  <w:marBottom w:val="0"/>
                                  <w:divBdr>
                                    <w:top w:val="none" w:sz="0" w:space="0" w:color="auto"/>
                                    <w:left w:val="none" w:sz="0" w:space="0" w:color="auto"/>
                                    <w:bottom w:val="none" w:sz="0" w:space="0" w:color="auto"/>
                                    <w:right w:val="none" w:sz="0" w:space="0" w:color="auto"/>
                                  </w:divBdr>
                                  <w:divsChild>
                                    <w:div w:id="120016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4580706">
      <w:bodyDiv w:val="1"/>
      <w:marLeft w:val="0"/>
      <w:marRight w:val="0"/>
      <w:marTop w:val="0"/>
      <w:marBottom w:val="0"/>
      <w:divBdr>
        <w:top w:val="none" w:sz="0" w:space="0" w:color="auto"/>
        <w:left w:val="none" w:sz="0" w:space="0" w:color="auto"/>
        <w:bottom w:val="none" w:sz="0" w:space="0" w:color="auto"/>
        <w:right w:val="none" w:sz="0" w:space="0" w:color="auto"/>
      </w:divBdr>
    </w:div>
    <w:div w:id="645472839">
      <w:bodyDiv w:val="1"/>
      <w:marLeft w:val="0"/>
      <w:marRight w:val="0"/>
      <w:marTop w:val="0"/>
      <w:marBottom w:val="0"/>
      <w:divBdr>
        <w:top w:val="none" w:sz="0" w:space="0" w:color="auto"/>
        <w:left w:val="none" w:sz="0" w:space="0" w:color="auto"/>
        <w:bottom w:val="none" w:sz="0" w:space="0" w:color="auto"/>
        <w:right w:val="none" w:sz="0" w:space="0" w:color="auto"/>
      </w:divBdr>
      <w:divsChild>
        <w:div w:id="111554931">
          <w:marLeft w:val="0"/>
          <w:marRight w:val="0"/>
          <w:marTop w:val="0"/>
          <w:marBottom w:val="0"/>
          <w:divBdr>
            <w:top w:val="none" w:sz="0" w:space="0" w:color="auto"/>
            <w:left w:val="none" w:sz="0" w:space="0" w:color="auto"/>
            <w:bottom w:val="none" w:sz="0" w:space="0" w:color="auto"/>
            <w:right w:val="none" w:sz="0" w:space="0" w:color="auto"/>
          </w:divBdr>
          <w:divsChild>
            <w:div w:id="1122378131">
              <w:marLeft w:val="0"/>
              <w:marRight w:val="0"/>
              <w:marTop w:val="0"/>
              <w:marBottom w:val="0"/>
              <w:divBdr>
                <w:top w:val="none" w:sz="0" w:space="0" w:color="auto"/>
                <w:left w:val="none" w:sz="0" w:space="0" w:color="auto"/>
                <w:bottom w:val="none" w:sz="0" w:space="0" w:color="auto"/>
                <w:right w:val="none" w:sz="0" w:space="0" w:color="auto"/>
              </w:divBdr>
              <w:divsChild>
                <w:div w:id="1795558923">
                  <w:marLeft w:val="0"/>
                  <w:marRight w:val="0"/>
                  <w:marTop w:val="0"/>
                  <w:marBottom w:val="0"/>
                  <w:divBdr>
                    <w:top w:val="none" w:sz="0" w:space="0" w:color="auto"/>
                    <w:left w:val="none" w:sz="0" w:space="0" w:color="auto"/>
                    <w:bottom w:val="none" w:sz="0" w:space="0" w:color="auto"/>
                    <w:right w:val="none" w:sz="0" w:space="0" w:color="auto"/>
                  </w:divBdr>
                  <w:divsChild>
                    <w:div w:id="1510482175">
                      <w:marLeft w:val="0"/>
                      <w:marRight w:val="0"/>
                      <w:marTop w:val="0"/>
                      <w:marBottom w:val="0"/>
                      <w:divBdr>
                        <w:top w:val="none" w:sz="0" w:space="0" w:color="auto"/>
                        <w:left w:val="none" w:sz="0" w:space="0" w:color="auto"/>
                        <w:bottom w:val="none" w:sz="0" w:space="0" w:color="auto"/>
                        <w:right w:val="none" w:sz="0" w:space="0" w:color="auto"/>
                      </w:divBdr>
                      <w:divsChild>
                        <w:div w:id="1173032566">
                          <w:marLeft w:val="0"/>
                          <w:marRight w:val="0"/>
                          <w:marTop w:val="0"/>
                          <w:marBottom w:val="0"/>
                          <w:divBdr>
                            <w:top w:val="none" w:sz="0" w:space="0" w:color="auto"/>
                            <w:left w:val="none" w:sz="0" w:space="0" w:color="auto"/>
                            <w:bottom w:val="none" w:sz="0" w:space="0" w:color="auto"/>
                            <w:right w:val="none" w:sz="0" w:space="0" w:color="auto"/>
                          </w:divBdr>
                          <w:divsChild>
                            <w:div w:id="353461347">
                              <w:marLeft w:val="0"/>
                              <w:marRight w:val="0"/>
                              <w:marTop w:val="0"/>
                              <w:marBottom w:val="0"/>
                              <w:divBdr>
                                <w:top w:val="none" w:sz="0" w:space="0" w:color="auto"/>
                                <w:left w:val="none" w:sz="0" w:space="0" w:color="auto"/>
                                <w:bottom w:val="none" w:sz="0" w:space="0" w:color="auto"/>
                                <w:right w:val="none" w:sz="0" w:space="0" w:color="auto"/>
                              </w:divBdr>
                              <w:divsChild>
                                <w:div w:id="1375886606">
                                  <w:marLeft w:val="0"/>
                                  <w:marRight w:val="0"/>
                                  <w:marTop w:val="0"/>
                                  <w:marBottom w:val="0"/>
                                  <w:divBdr>
                                    <w:top w:val="none" w:sz="0" w:space="0" w:color="auto"/>
                                    <w:left w:val="none" w:sz="0" w:space="0" w:color="auto"/>
                                    <w:bottom w:val="none" w:sz="0" w:space="0" w:color="auto"/>
                                    <w:right w:val="none" w:sz="0" w:space="0" w:color="auto"/>
                                  </w:divBdr>
                                  <w:divsChild>
                                    <w:div w:id="196045517">
                                      <w:marLeft w:val="0"/>
                                      <w:marRight w:val="0"/>
                                      <w:marTop w:val="0"/>
                                      <w:marBottom w:val="0"/>
                                      <w:divBdr>
                                        <w:top w:val="none" w:sz="0" w:space="0" w:color="auto"/>
                                        <w:left w:val="none" w:sz="0" w:space="0" w:color="auto"/>
                                        <w:bottom w:val="none" w:sz="0" w:space="0" w:color="auto"/>
                                        <w:right w:val="none" w:sz="0" w:space="0" w:color="auto"/>
                                      </w:divBdr>
                                      <w:divsChild>
                                        <w:div w:id="255795106">
                                          <w:marLeft w:val="0"/>
                                          <w:marRight w:val="0"/>
                                          <w:marTop w:val="0"/>
                                          <w:marBottom w:val="0"/>
                                          <w:divBdr>
                                            <w:top w:val="none" w:sz="0" w:space="0" w:color="auto"/>
                                            <w:left w:val="none" w:sz="0" w:space="0" w:color="auto"/>
                                            <w:bottom w:val="none" w:sz="0" w:space="0" w:color="auto"/>
                                            <w:right w:val="none" w:sz="0" w:space="0" w:color="auto"/>
                                          </w:divBdr>
                                          <w:divsChild>
                                            <w:div w:id="74514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79312236">
      <w:bodyDiv w:val="1"/>
      <w:marLeft w:val="0"/>
      <w:marRight w:val="0"/>
      <w:marTop w:val="0"/>
      <w:marBottom w:val="0"/>
      <w:divBdr>
        <w:top w:val="none" w:sz="0" w:space="0" w:color="auto"/>
        <w:left w:val="none" w:sz="0" w:space="0" w:color="auto"/>
        <w:bottom w:val="none" w:sz="0" w:space="0" w:color="auto"/>
        <w:right w:val="none" w:sz="0" w:space="0" w:color="auto"/>
      </w:divBdr>
    </w:div>
    <w:div w:id="732780269">
      <w:bodyDiv w:val="1"/>
      <w:marLeft w:val="0"/>
      <w:marRight w:val="0"/>
      <w:marTop w:val="0"/>
      <w:marBottom w:val="0"/>
      <w:divBdr>
        <w:top w:val="none" w:sz="0" w:space="0" w:color="auto"/>
        <w:left w:val="none" w:sz="0" w:space="0" w:color="auto"/>
        <w:bottom w:val="none" w:sz="0" w:space="0" w:color="auto"/>
        <w:right w:val="none" w:sz="0" w:space="0" w:color="auto"/>
      </w:divBdr>
    </w:div>
    <w:div w:id="883903150">
      <w:bodyDiv w:val="1"/>
      <w:marLeft w:val="0"/>
      <w:marRight w:val="0"/>
      <w:marTop w:val="0"/>
      <w:marBottom w:val="0"/>
      <w:divBdr>
        <w:top w:val="none" w:sz="0" w:space="0" w:color="auto"/>
        <w:left w:val="none" w:sz="0" w:space="0" w:color="auto"/>
        <w:bottom w:val="none" w:sz="0" w:space="0" w:color="auto"/>
        <w:right w:val="none" w:sz="0" w:space="0" w:color="auto"/>
      </w:divBdr>
    </w:div>
    <w:div w:id="1024096693">
      <w:bodyDiv w:val="1"/>
      <w:marLeft w:val="0"/>
      <w:marRight w:val="0"/>
      <w:marTop w:val="0"/>
      <w:marBottom w:val="0"/>
      <w:divBdr>
        <w:top w:val="none" w:sz="0" w:space="0" w:color="auto"/>
        <w:left w:val="none" w:sz="0" w:space="0" w:color="auto"/>
        <w:bottom w:val="none" w:sz="0" w:space="0" w:color="auto"/>
        <w:right w:val="none" w:sz="0" w:space="0" w:color="auto"/>
      </w:divBdr>
    </w:div>
    <w:div w:id="1080522937">
      <w:bodyDiv w:val="1"/>
      <w:marLeft w:val="0"/>
      <w:marRight w:val="0"/>
      <w:marTop w:val="0"/>
      <w:marBottom w:val="0"/>
      <w:divBdr>
        <w:top w:val="none" w:sz="0" w:space="0" w:color="auto"/>
        <w:left w:val="none" w:sz="0" w:space="0" w:color="auto"/>
        <w:bottom w:val="none" w:sz="0" w:space="0" w:color="auto"/>
        <w:right w:val="none" w:sz="0" w:space="0" w:color="auto"/>
      </w:divBdr>
    </w:div>
    <w:div w:id="1120800679">
      <w:bodyDiv w:val="1"/>
      <w:marLeft w:val="0"/>
      <w:marRight w:val="0"/>
      <w:marTop w:val="0"/>
      <w:marBottom w:val="0"/>
      <w:divBdr>
        <w:top w:val="none" w:sz="0" w:space="0" w:color="auto"/>
        <w:left w:val="none" w:sz="0" w:space="0" w:color="auto"/>
        <w:bottom w:val="none" w:sz="0" w:space="0" w:color="auto"/>
        <w:right w:val="none" w:sz="0" w:space="0" w:color="auto"/>
      </w:divBdr>
    </w:div>
    <w:div w:id="1213423744">
      <w:bodyDiv w:val="1"/>
      <w:marLeft w:val="0"/>
      <w:marRight w:val="0"/>
      <w:marTop w:val="0"/>
      <w:marBottom w:val="0"/>
      <w:divBdr>
        <w:top w:val="none" w:sz="0" w:space="0" w:color="auto"/>
        <w:left w:val="none" w:sz="0" w:space="0" w:color="auto"/>
        <w:bottom w:val="none" w:sz="0" w:space="0" w:color="auto"/>
        <w:right w:val="none" w:sz="0" w:space="0" w:color="auto"/>
      </w:divBdr>
    </w:div>
    <w:div w:id="1217084101">
      <w:bodyDiv w:val="1"/>
      <w:marLeft w:val="0"/>
      <w:marRight w:val="0"/>
      <w:marTop w:val="0"/>
      <w:marBottom w:val="0"/>
      <w:divBdr>
        <w:top w:val="none" w:sz="0" w:space="0" w:color="auto"/>
        <w:left w:val="none" w:sz="0" w:space="0" w:color="auto"/>
        <w:bottom w:val="none" w:sz="0" w:space="0" w:color="auto"/>
        <w:right w:val="none" w:sz="0" w:space="0" w:color="auto"/>
      </w:divBdr>
    </w:div>
    <w:div w:id="1303265625">
      <w:bodyDiv w:val="1"/>
      <w:marLeft w:val="0"/>
      <w:marRight w:val="0"/>
      <w:marTop w:val="0"/>
      <w:marBottom w:val="0"/>
      <w:divBdr>
        <w:top w:val="none" w:sz="0" w:space="0" w:color="auto"/>
        <w:left w:val="none" w:sz="0" w:space="0" w:color="auto"/>
        <w:bottom w:val="none" w:sz="0" w:space="0" w:color="auto"/>
        <w:right w:val="none" w:sz="0" w:space="0" w:color="auto"/>
      </w:divBdr>
    </w:div>
    <w:div w:id="1369257277">
      <w:bodyDiv w:val="1"/>
      <w:marLeft w:val="0"/>
      <w:marRight w:val="0"/>
      <w:marTop w:val="0"/>
      <w:marBottom w:val="0"/>
      <w:divBdr>
        <w:top w:val="none" w:sz="0" w:space="0" w:color="auto"/>
        <w:left w:val="none" w:sz="0" w:space="0" w:color="auto"/>
        <w:bottom w:val="none" w:sz="0" w:space="0" w:color="auto"/>
        <w:right w:val="none" w:sz="0" w:space="0" w:color="auto"/>
      </w:divBdr>
      <w:divsChild>
        <w:div w:id="10601280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0303534">
      <w:bodyDiv w:val="1"/>
      <w:marLeft w:val="0"/>
      <w:marRight w:val="0"/>
      <w:marTop w:val="0"/>
      <w:marBottom w:val="0"/>
      <w:divBdr>
        <w:top w:val="none" w:sz="0" w:space="0" w:color="auto"/>
        <w:left w:val="none" w:sz="0" w:space="0" w:color="auto"/>
        <w:bottom w:val="none" w:sz="0" w:space="0" w:color="auto"/>
        <w:right w:val="none" w:sz="0" w:space="0" w:color="auto"/>
      </w:divBdr>
    </w:div>
    <w:div w:id="1400712035">
      <w:bodyDiv w:val="1"/>
      <w:marLeft w:val="0"/>
      <w:marRight w:val="0"/>
      <w:marTop w:val="0"/>
      <w:marBottom w:val="0"/>
      <w:divBdr>
        <w:top w:val="none" w:sz="0" w:space="0" w:color="auto"/>
        <w:left w:val="none" w:sz="0" w:space="0" w:color="auto"/>
        <w:bottom w:val="none" w:sz="0" w:space="0" w:color="auto"/>
        <w:right w:val="none" w:sz="0" w:space="0" w:color="auto"/>
      </w:divBdr>
    </w:div>
    <w:div w:id="1523782527">
      <w:bodyDiv w:val="1"/>
      <w:marLeft w:val="0"/>
      <w:marRight w:val="0"/>
      <w:marTop w:val="0"/>
      <w:marBottom w:val="0"/>
      <w:divBdr>
        <w:top w:val="none" w:sz="0" w:space="0" w:color="auto"/>
        <w:left w:val="none" w:sz="0" w:space="0" w:color="auto"/>
        <w:bottom w:val="none" w:sz="0" w:space="0" w:color="auto"/>
        <w:right w:val="none" w:sz="0" w:space="0" w:color="auto"/>
      </w:divBdr>
      <w:divsChild>
        <w:div w:id="1943685474">
          <w:marLeft w:val="0"/>
          <w:marRight w:val="0"/>
          <w:marTop w:val="0"/>
          <w:marBottom w:val="0"/>
          <w:divBdr>
            <w:top w:val="none" w:sz="0" w:space="0" w:color="auto"/>
            <w:left w:val="none" w:sz="0" w:space="0" w:color="auto"/>
            <w:bottom w:val="none" w:sz="0" w:space="0" w:color="auto"/>
            <w:right w:val="none" w:sz="0" w:space="0" w:color="auto"/>
          </w:divBdr>
          <w:divsChild>
            <w:div w:id="261182233">
              <w:marLeft w:val="0"/>
              <w:marRight w:val="0"/>
              <w:marTop w:val="0"/>
              <w:marBottom w:val="0"/>
              <w:divBdr>
                <w:top w:val="none" w:sz="0" w:space="0" w:color="auto"/>
                <w:left w:val="none" w:sz="0" w:space="0" w:color="auto"/>
                <w:bottom w:val="none" w:sz="0" w:space="0" w:color="auto"/>
                <w:right w:val="none" w:sz="0" w:space="0" w:color="auto"/>
              </w:divBdr>
              <w:divsChild>
                <w:div w:id="1520899000">
                  <w:marLeft w:val="0"/>
                  <w:marRight w:val="0"/>
                  <w:marTop w:val="0"/>
                  <w:marBottom w:val="0"/>
                  <w:divBdr>
                    <w:top w:val="none" w:sz="0" w:space="0" w:color="auto"/>
                    <w:left w:val="none" w:sz="0" w:space="0" w:color="auto"/>
                    <w:bottom w:val="none" w:sz="0" w:space="0" w:color="auto"/>
                    <w:right w:val="none" w:sz="0" w:space="0" w:color="auto"/>
                  </w:divBdr>
                  <w:divsChild>
                    <w:div w:id="1848203973">
                      <w:marLeft w:val="0"/>
                      <w:marRight w:val="0"/>
                      <w:marTop w:val="0"/>
                      <w:marBottom w:val="0"/>
                      <w:divBdr>
                        <w:top w:val="none" w:sz="0" w:space="0" w:color="auto"/>
                        <w:left w:val="none" w:sz="0" w:space="0" w:color="auto"/>
                        <w:bottom w:val="none" w:sz="0" w:space="0" w:color="auto"/>
                        <w:right w:val="none" w:sz="0" w:space="0" w:color="auto"/>
                      </w:divBdr>
                      <w:divsChild>
                        <w:div w:id="1428501711">
                          <w:marLeft w:val="0"/>
                          <w:marRight w:val="0"/>
                          <w:marTop w:val="0"/>
                          <w:marBottom w:val="0"/>
                          <w:divBdr>
                            <w:top w:val="none" w:sz="0" w:space="0" w:color="auto"/>
                            <w:left w:val="none" w:sz="0" w:space="0" w:color="auto"/>
                            <w:bottom w:val="none" w:sz="0" w:space="0" w:color="auto"/>
                            <w:right w:val="none" w:sz="0" w:space="0" w:color="auto"/>
                          </w:divBdr>
                          <w:divsChild>
                            <w:div w:id="443622411">
                              <w:marLeft w:val="0"/>
                              <w:marRight w:val="0"/>
                              <w:marTop w:val="0"/>
                              <w:marBottom w:val="0"/>
                              <w:divBdr>
                                <w:top w:val="none" w:sz="0" w:space="0" w:color="auto"/>
                                <w:left w:val="none" w:sz="0" w:space="0" w:color="auto"/>
                                <w:bottom w:val="none" w:sz="0" w:space="0" w:color="auto"/>
                                <w:right w:val="none" w:sz="0" w:space="0" w:color="auto"/>
                              </w:divBdr>
                              <w:divsChild>
                                <w:div w:id="1301112523">
                                  <w:marLeft w:val="0"/>
                                  <w:marRight w:val="0"/>
                                  <w:marTop w:val="0"/>
                                  <w:marBottom w:val="0"/>
                                  <w:divBdr>
                                    <w:top w:val="none" w:sz="0" w:space="0" w:color="auto"/>
                                    <w:left w:val="none" w:sz="0" w:space="0" w:color="auto"/>
                                    <w:bottom w:val="none" w:sz="0" w:space="0" w:color="auto"/>
                                    <w:right w:val="none" w:sz="0" w:space="0" w:color="auto"/>
                                  </w:divBdr>
                                  <w:divsChild>
                                    <w:div w:id="854266833">
                                      <w:marLeft w:val="0"/>
                                      <w:marRight w:val="0"/>
                                      <w:marTop w:val="0"/>
                                      <w:marBottom w:val="0"/>
                                      <w:divBdr>
                                        <w:top w:val="none" w:sz="0" w:space="0" w:color="auto"/>
                                        <w:left w:val="none" w:sz="0" w:space="0" w:color="auto"/>
                                        <w:bottom w:val="none" w:sz="0" w:space="0" w:color="auto"/>
                                        <w:right w:val="none" w:sz="0" w:space="0" w:color="auto"/>
                                      </w:divBdr>
                                      <w:divsChild>
                                        <w:div w:id="1167403809">
                                          <w:marLeft w:val="0"/>
                                          <w:marRight w:val="0"/>
                                          <w:marTop w:val="0"/>
                                          <w:marBottom w:val="0"/>
                                          <w:divBdr>
                                            <w:top w:val="none" w:sz="0" w:space="0" w:color="auto"/>
                                            <w:left w:val="none" w:sz="0" w:space="0" w:color="auto"/>
                                            <w:bottom w:val="none" w:sz="0" w:space="0" w:color="auto"/>
                                            <w:right w:val="none" w:sz="0" w:space="0" w:color="auto"/>
                                          </w:divBdr>
                                          <w:divsChild>
                                            <w:div w:id="13114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8105518">
      <w:bodyDiv w:val="1"/>
      <w:marLeft w:val="0"/>
      <w:marRight w:val="0"/>
      <w:marTop w:val="0"/>
      <w:marBottom w:val="0"/>
      <w:divBdr>
        <w:top w:val="none" w:sz="0" w:space="0" w:color="auto"/>
        <w:left w:val="none" w:sz="0" w:space="0" w:color="auto"/>
        <w:bottom w:val="none" w:sz="0" w:space="0" w:color="auto"/>
        <w:right w:val="none" w:sz="0" w:space="0" w:color="auto"/>
      </w:divBdr>
      <w:divsChild>
        <w:div w:id="14394503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7935128">
      <w:bodyDiv w:val="1"/>
      <w:marLeft w:val="0"/>
      <w:marRight w:val="0"/>
      <w:marTop w:val="0"/>
      <w:marBottom w:val="0"/>
      <w:divBdr>
        <w:top w:val="none" w:sz="0" w:space="0" w:color="auto"/>
        <w:left w:val="none" w:sz="0" w:space="0" w:color="auto"/>
        <w:bottom w:val="none" w:sz="0" w:space="0" w:color="auto"/>
        <w:right w:val="none" w:sz="0" w:space="0" w:color="auto"/>
      </w:divBdr>
    </w:div>
    <w:div w:id="1621450348">
      <w:bodyDiv w:val="1"/>
      <w:marLeft w:val="0"/>
      <w:marRight w:val="0"/>
      <w:marTop w:val="0"/>
      <w:marBottom w:val="0"/>
      <w:divBdr>
        <w:top w:val="none" w:sz="0" w:space="0" w:color="auto"/>
        <w:left w:val="none" w:sz="0" w:space="0" w:color="auto"/>
        <w:bottom w:val="none" w:sz="0" w:space="0" w:color="auto"/>
        <w:right w:val="none" w:sz="0" w:space="0" w:color="auto"/>
      </w:divBdr>
    </w:div>
    <w:div w:id="1624459135">
      <w:bodyDiv w:val="1"/>
      <w:marLeft w:val="0"/>
      <w:marRight w:val="0"/>
      <w:marTop w:val="0"/>
      <w:marBottom w:val="0"/>
      <w:divBdr>
        <w:top w:val="none" w:sz="0" w:space="0" w:color="auto"/>
        <w:left w:val="none" w:sz="0" w:space="0" w:color="auto"/>
        <w:bottom w:val="none" w:sz="0" w:space="0" w:color="auto"/>
        <w:right w:val="none" w:sz="0" w:space="0" w:color="auto"/>
      </w:divBdr>
    </w:div>
    <w:div w:id="1656370672">
      <w:bodyDiv w:val="1"/>
      <w:marLeft w:val="0"/>
      <w:marRight w:val="0"/>
      <w:marTop w:val="0"/>
      <w:marBottom w:val="0"/>
      <w:divBdr>
        <w:top w:val="none" w:sz="0" w:space="0" w:color="auto"/>
        <w:left w:val="none" w:sz="0" w:space="0" w:color="auto"/>
        <w:bottom w:val="none" w:sz="0" w:space="0" w:color="auto"/>
        <w:right w:val="none" w:sz="0" w:space="0" w:color="auto"/>
      </w:divBdr>
    </w:div>
    <w:div w:id="1755473036">
      <w:bodyDiv w:val="1"/>
      <w:marLeft w:val="0"/>
      <w:marRight w:val="0"/>
      <w:marTop w:val="0"/>
      <w:marBottom w:val="0"/>
      <w:divBdr>
        <w:top w:val="none" w:sz="0" w:space="0" w:color="auto"/>
        <w:left w:val="none" w:sz="0" w:space="0" w:color="auto"/>
        <w:bottom w:val="none" w:sz="0" w:space="0" w:color="auto"/>
        <w:right w:val="none" w:sz="0" w:space="0" w:color="auto"/>
      </w:divBdr>
    </w:div>
    <w:div w:id="1771586336">
      <w:bodyDiv w:val="1"/>
      <w:marLeft w:val="0"/>
      <w:marRight w:val="0"/>
      <w:marTop w:val="0"/>
      <w:marBottom w:val="0"/>
      <w:divBdr>
        <w:top w:val="none" w:sz="0" w:space="0" w:color="auto"/>
        <w:left w:val="none" w:sz="0" w:space="0" w:color="auto"/>
        <w:bottom w:val="none" w:sz="0" w:space="0" w:color="auto"/>
        <w:right w:val="none" w:sz="0" w:space="0" w:color="auto"/>
      </w:divBdr>
      <w:divsChild>
        <w:div w:id="829639404">
          <w:marLeft w:val="0"/>
          <w:marRight w:val="0"/>
          <w:marTop w:val="0"/>
          <w:marBottom w:val="0"/>
          <w:divBdr>
            <w:top w:val="none" w:sz="0" w:space="0" w:color="auto"/>
            <w:left w:val="none" w:sz="0" w:space="0" w:color="auto"/>
            <w:bottom w:val="none" w:sz="0" w:space="0" w:color="auto"/>
            <w:right w:val="none" w:sz="0" w:space="0" w:color="auto"/>
          </w:divBdr>
          <w:divsChild>
            <w:div w:id="679939715">
              <w:marLeft w:val="0"/>
              <w:marRight w:val="0"/>
              <w:marTop w:val="0"/>
              <w:marBottom w:val="0"/>
              <w:divBdr>
                <w:top w:val="none" w:sz="0" w:space="0" w:color="auto"/>
                <w:left w:val="none" w:sz="0" w:space="0" w:color="auto"/>
                <w:bottom w:val="none" w:sz="0" w:space="0" w:color="auto"/>
                <w:right w:val="none" w:sz="0" w:space="0" w:color="auto"/>
              </w:divBdr>
              <w:divsChild>
                <w:div w:id="90730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828513">
      <w:bodyDiv w:val="1"/>
      <w:marLeft w:val="0"/>
      <w:marRight w:val="0"/>
      <w:marTop w:val="0"/>
      <w:marBottom w:val="0"/>
      <w:divBdr>
        <w:top w:val="none" w:sz="0" w:space="0" w:color="auto"/>
        <w:left w:val="none" w:sz="0" w:space="0" w:color="auto"/>
        <w:bottom w:val="none" w:sz="0" w:space="0" w:color="auto"/>
        <w:right w:val="none" w:sz="0" w:space="0" w:color="auto"/>
      </w:divBdr>
      <w:divsChild>
        <w:div w:id="1843426766">
          <w:marLeft w:val="0"/>
          <w:marRight w:val="0"/>
          <w:marTop w:val="0"/>
          <w:marBottom w:val="0"/>
          <w:divBdr>
            <w:top w:val="none" w:sz="0" w:space="0" w:color="auto"/>
            <w:left w:val="none" w:sz="0" w:space="0" w:color="auto"/>
            <w:bottom w:val="none" w:sz="0" w:space="0" w:color="auto"/>
            <w:right w:val="none" w:sz="0" w:space="0" w:color="auto"/>
          </w:divBdr>
          <w:divsChild>
            <w:div w:id="384765625">
              <w:marLeft w:val="0"/>
              <w:marRight w:val="0"/>
              <w:marTop w:val="0"/>
              <w:marBottom w:val="0"/>
              <w:divBdr>
                <w:top w:val="none" w:sz="0" w:space="0" w:color="auto"/>
                <w:left w:val="none" w:sz="0" w:space="0" w:color="auto"/>
                <w:bottom w:val="none" w:sz="0" w:space="0" w:color="auto"/>
                <w:right w:val="none" w:sz="0" w:space="0" w:color="auto"/>
              </w:divBdr>
              <w:divsChild>
                <w:div w:id="2052416593">
                  <w:marLeft w:val="0"/>
                  <w:marRight w:val="0"/>
                  <w:marTop w:val="0"/>
                  <w:marBottom w:val="0"/>
                  <w:divBdr>
                    <w:top w:val="none" w:sz="0" w:space="0" w:color="auto"/>
                    <w:left w:val="none" w:sz="0" w:space="0" w:color="auto"/>
                    <w:bottom w:val="none" w:sz="0" w:space="0" w:color="auto"/>
                    <w:right w:val="none" w:sz="0" w:space="0" w:color="auto"/>
                  </w:divBdr>
                  <w:divsChild>
                    <w:div w:id="620065860">
                      <w:marLeft w:val="0"/>
                      <w:marRight w:val="0"/>
                      <w:marTop w:val="0"/>
                      <w:marBottom w:val="0"/>
                      <w:divBdr>
                        <w:top w:val="none" w:sz="0" w:space="0" w:color="auto"/>
                        <w:left w:val="none" w:sz="0" w:space="0" w:color="auto"/>
                        <w:bottom w:val="none" w:sz="0" w:space="0" w:color="auto"/>
                        <w:right w:val="none" w:sz="0" w:space="0" w:color="auto"/>
                      </w:divBdr>
                      <w:divsChild>
                        <w:div w:id="1754660945">
                          <w:marLeft w:val="0"/>
                          <w:marRight w:val="0"/>
                          <w:marTop w:val="0"/>
                          <w:marBottom w:val="0"/>
                          <w:divBdr>
                            <w:top w:val="none" w:sz="0" w:space="0" w:color="auto"/>
                            <w:left w:val="none" w:sz="0" w:space="0" w:color="auto"/>
                            <w:bottom w:val="none" w:sz="0" w:space="0" w:color="auto"/>
                            <w:right w:val="none" w:sz="0" w:space="0" w:color="auto"/>
                          </w:divBdr>
                          <w:divsChild>
                            <w:div w:id="1699348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766132">
          <w:marLeft w:val="0"/>
          <w:marRight w:val="0"/>
          <w:marTop w:val="0"/>
          <w:marBottom w:val="0"/>
          <w:divBdr>
            <w:top w:val="none" w:sz="0" w:space="0" w:color="auto"/>
            <w:left w:val="none" w:sz="0" w:space="0" w:color="auto"/>
            <w:bottom w:val="none" w:sz="0" w:space="0" w:color="auto"/>
            <w:right w:val="none" w:sz="0" w:space="0" w:color="auto"/>
          </w:divBdr>
          <w:divsChild>
            <w:div w:id="66730569">
              <w:marLeft w:val="0"/>
              <w:marRight w:val="0"/>
              <w:marTop w:val="0"/>
              <w:marBottom w:val="0"/>
              <w:divBdr>
                <w:top w:val="none" w:sz="0" w:space="0" w:color="auto"/>
                <w:left w:val="none" w:sz="0" w:space="0" w:color="auto"/>
                <w:bottom w:val="none" w:sz="0" w:space="0" w:color="auto"/>
                <w:right w:val="none" w:sz="0" w:space="0" w:color="auto"/>
              </w:divBdr>
              <w:divsChild>
                <w:div w:id="1235630211">
                  <w:marLeft w:val="0"/>
                  <w:marRight w:val="0"/>
                  <w:marTop w:val="0"/>
                  <w:marBottom w:val="0"/>
                  <w:divBdr>
                    <w:top w:val="none" w:sz="0" w:space="0" w:color="auto"/>
                    <w:left w:val="none" w:sz="0" w:space="0" w:color="auto"/>
                    <w:bottom w:val="none" w:sz="0" w:space="0" w:color="auto"/>
                    <w:right w:val="none" w:sz="0" w:space="0" w:color="auto"/>
                  </w:divBdr>
                  <w:divsChild>
                    <w:div w:id="455832155">
                      <w:marLeft w:val="0"/>
                      <w:marRight w:val="0"/>
                      <w:marTop w:val="0"/>
                      <w:marBottom w:val="0"/>
                      <w:divBdr>
                        <w:top w:val="none" w:sz="0" w:space="0" w:color="auto"/>
                        <w:left w:val="none" w:sz="0" w:space="0" w:color="auto"/>
                        <w:bottom w:val="none" w:sz="0" w:space="0" w:color="auto"/>
                        <w:right w:val="none" w:sz="0" w:space="0" w:color="auto"/>
                      </w:divBdr>
                      <w:divsChild>
                        <w:div w:id="1338508009">
                          <w:marLeft w:val="0"/>
                          <w:marRight w:val="0"/>
                          <w:marTop w:val="0"/>
                          <w:marBottom w:val="0"/>
                          <w:divBdr>
                            <w:top w:val="none" w:sz="0" w:space="0" w:color="auto"/>
                            <w:left w:val="none" w:sz="0" w:space="0" w:color="auto"/>
                            <w:bottom w:val="none" w:sz="0" w:space="0" w:color="auto"/>
                            <w:right w:val="none" w:sz="0" w:space="0" w:color="auto"/>
                          </w:divBdr>
                          <w:divsChild>
                            <w:div w:id="2125878690">
                              <w:marLeft w:val="0"/>
                              <w:marRight w:val="0"/>
                              <w:marTop w:val="0"/>
                              <w:marBottom w:val="0"/>
                              <w:divBdr>
                                <w:top w:val="none" w:sz="0" w:space="0" w:color="auto"/>
                                <w:left w:val="none" w:sz="0" w:space="0" w:color="auto"/>
                                <w:bottom w:val="none" w:sz="0" w:space="0" w:color="auto"/>
                                <w:right w:val="none" w:sz="0" w:space="0" w:color="auto"/>
                              </w:divBdr>
                              <w:divsChild>
                                <w:div w:id="181014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0689213">
          <w:marLeft w:val="0"/>
          <w:marRight w:val="0"/>
          <w:marTop w:val="0"/>
          <w:marBottom w:val="0"/>
          <w:divBdr>
            <w:top w:val="none" w:sz="0" w:space="0" w:color="auto"/>
            <w:left w:val="none" w:sz="0" w:space="0" w:color="auto"/>
            <w:bottom w:val="none" w:sz="0" w:space="0" w:color="auto"/>
            <w:right w:val="none" w:sz="0" w:space="0" w:color="auto"/>
          </w:divBdr>
          <w:divsChild>
            <w:div w:id="1172795274">
              <w:marLeft w:val="0"/>
              <w:marRight w:val="0"/>
              <w:marTop w:val="0"/>
              <w:marBottom w:val="0"/>
              <w:divBdr>
                <w:top w:val="none" w:sz="0" w:space="0" w:color="auto"/>
                <w:left w:val="none" w:sz="0" w:space="0" w:color="auto"/>
                <w:bottom w:val="none" w:sz="0" w:space="0" w:color="auto"/>
                <w:right w:val="none" w:sz="0" w:space="0" w:color="auto"/>
              </w:divBdr>
              <w:divsChild>
                <w:div w:id="1192111803">
                  <w:marLeft w:val="0"/>
                  <w:marRight w:val="0"/>
                  <w:marTop w:val="0"/>
                  <w:marBottom w:val="0"/>
                  <w:divBdr>
                    <w:top w:val="none" w:sz="0" w:space="0" w:color="auto"/>
                    <w:left w:val="none" w:sz="0" w:space="0" w:color="auto"/>
                    <w:bottom w:val="none" w:sz="0" w:space="0" w:color="auto"/>
                    <w:right w:val="none" w:sz="0" w:space="0" w:color="auto"/>
                  </w:divBdr>
                  <w:divsChild>
                    <w:div w:id="1811243177">
                      <w:marLeft w:val="0"/>
                      <w:marRight w:val="0"/>
                      <w:marTop w:val="0"/>
                      <w:marBottom w:val="0"/>
                      <w:divBdr>
                        <w:top w:val="none" w:sz="0" w:space="0" w:color="auto"/>
                        <w:left w:val="none" w:sz="0" w:space="0" w:color="auto"/>
                        <w:bottom w:val="none" w:sz="0" w:space="0" w:color="auto"/>
                        <w:right w:val="none" w:sz="0" w:space="0" w:color="auto"/>
                      </w:divBdr>
                      <w:divsChild>
                        <w:div w:id="770053224">
                          <w:marLeft w:val="0"/>
                          <w:marRight w:val="0"/>
                          <w:marTop w:val="0"/>
                          <w:marBottom w:val="0"/>
                          <w:divBdr>
                            <w:top w:val="none" w:sz="0" w:space="0" w:color="auto"/>
                            <w:left w:val="none" w:sz="0" w:space="0" w:color="auto"/>
                            <w:bottom w:val="none" w:sz="0" w:space="0" w:color="auto"/>
                            <w:right w:val="none" w:sz="0" w:space="0" w:color="auto"/>
                          </w:divBdr>
                          <w:divsChild>
                            <w:div w:id="17704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7132347">
      <w:bodyDiv w:val="1"/>
      <w:marLeft w:val="0"/>
      <w:marRight w:val="0"/>
      <w:marTop w:val="0"/>
      <w:marBottom w:val="0"/>
      <w:divBdr>
        <w:top w:val="none" w:sz="0" w:space="0" w:color="auto"/>
        <w:left w:val="none" w:sz="0" w:space="0" w:color="auto"/>
        <w:bottom w:val="none" w:sz="0" w:space="0" w:color="auto"/>
        <w:right w:val="none" w:sz="0" w:space="0" w:color="auto"/>
      </w:divBdr>
    </w:div>
    <w:div w:id="1884291571">
      <w:bodyDiv w:val="1"/>
      <w:marLeft w:val="0"/>
      <w:marRight w:val="0"/>
      <w:marTop w:val="0"/>
      <w:marBottom w:val="0"/>
      <w:divBdr>
        <w:top w:val="none" w:sz="0" w:space="0" w:color="auto"/>
        <w:left w:val="none" w:sz="0" w:space="0" w:color="auto"/>
        <w:bottom w:val="none" w:sz="0" w:space="0" w:color="auto"/>
        <w:right w:val="none" w:sz="0" w:space="0" w:color="auto"/>
      </w:divBdr>
    </w:div>
    <w:div w:id="1945073309">
      <w:bodyDiv w:val="1"/>
      <w:marLeft w:val="0"/>
      <w:marRight w:val="0"/>
      <w:marTop w:val="0"/>
      <w:marBottom w:val="0"/>
      <w:divBdr>
        <w:top w:val="none" w:sz="0" w:space="0" w:color="auto"/>
        <w:left w:val="none" w:sz="0" w:space="0" w:color="auto"/>
        <w:bottom w:val="none" w:sz="0" w:space="0" w:color="auto"/>
        <w:right w:val="none" w:sz="0" w:space="0" w:color="auto"/>
      </w:divBdr>
    </w:div>
    <w:div w:id="2000499711">
      <w:bodyDiv w:val="1"/>
      <w:marLeft w:val="0"/>
      <w:marRight w:val="0"/>
      <w:marTop w:val="0"/>
      <w:marBottom w:val="0"/>
      <w:divBdr>
        <w:top w:val="none" w:sz="0" w:space="0" w:color="auto"/>
        <w:left w:val="none" w:sz="0" w:space="0" w:color="auto"/>
        <w:bottom w:val="none" w:sz="0" w:space="0" w:color="auto"/>
        <w:right w:val="none" w:sz="0" w:space="0" w:color="auto"/>
      </w:divBdr>
    </w:div>
    <w:div w:id="2006668607">
      <w:bodyDiv w:val="1"/>
      <w:marLeft w:val="0"/>
      <w:marRight w:val="0"/>
      <w:marTop w:val="0"/>
      <w:marBottom w:val="0"/>
      <w:divBdr>
        <w:top w:val="none" w:sz="0" w:space="0" w:color="auto"/>
        <w:left w:val="none" w:sz="0" w:space="0" w:color="auto"/>
        <w:bottom w:val="none" w:sz="0" w:space="0" w:color="auto"/>
        <w:right w:val="none" w:sz="0" w:space="0" w:color="auto"/>
      </w:divBdr>
    </w:div>
    <w:div w:id="2019848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20</Pages>
  <Words>5107</Words>
  <Characters>29110</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 Muradyan</dc:creator>
  <cp:keywords/>
  <dc:description/>
  <cp:lastModifiedBy>Gohar Arshaluysyan </cp:lastModifiedBy>
  <cp:revision>7</cp:revision>
  <cp:lastPrinted>2026-07-27T14:35:00Z</cp:lastPrinted>
  <dcterms:created xsi:type="dcterms:W3CDTF">2026-07-30T13:12:00Z</dcterms:created>
  <dcterms:modified xsi:type="dcterms:W3CDTF">2026-09-03T12:50:00Z</dcterms:modified>
</cp:coreProperties>
</file>